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E0" w:rsidRDefault="001E6EE0" w:rsidP="001E6EE0">
      <w:pPr>
        <w:pStyle w:val="Default"/>
        <w:jc w:val="center"/>
        <w:rPr>
          <w:b/>
          <w:bCs/>
          <w:lang w:val="lv-LV"/>
        </w:rPr>
      </w:pPr>
      <w:r>
        <w:rPr>
          <w:b/>
          <w:bCs/>
          <w:lang w:val="lv-LV"/>
        </w:rPr>
        <w:t xml:space="preserve">Nolikums “Par </w:t>
      </w:r>
      <w:r w:rsidRPr="0069659A">
        <w:rPr>
          <w:b/>
          <w:bCs/>
          <w:lang w:val="lv-LV"/>
        </w:rPr>
        <w:t>Rīgas Tehniskās universitātes budžeta vietu</w:t>
      </w:r>
      <w:r w:rsidRPr="0069659A">
        <w:rPr>
          <w:lang w:val="lv-LV"/>
        </w:rPr>
        <w:t xml:space="preserve"> </w:t>
      </w:r>
      <w:r w:rsidRPr="0069659A">
        <w:rPr>
          <w:b/>
          <w:bCs/>
          <w:lang w:val="lv-LV"/>
        </w:rPr>
        <w:t>piešķiršan</w:t>
      </w:r>
      <w:r>
        <w:rPr>
          <w:b/>
          <w:bCs/>
          <w:lang w:val="lv-LV"/>
        </w:rPr>
        <w:t xml:space="preserve">u sportistiem” </w:t>
      </w:r>
    </w:p>
    <w:p w:rsidR="001E6EE0" w:rsidRDefault="001E6EE0" w:rsidP="001E6EE0">
      <w:pPr>
        <w:pStyle w:val="Default"/>
        <w:jc w:val="center"/>
        <w:rPr>
          <w:b/>
          <w:bCs/>
          <w:lang w:val="lv-LV"/>
        </w:rPr>
      </w:pPr>
    </w:p>
    <w:p w:rsidR="001E6EE0" w:rsidRDefault="001E6EE0" w:rsidP="001E6EE0">
      <w:pPr>
        <w:pStyle w:val="Default"/>
        <w:jc w:val="right"/>
        <w:rPr>
          <w:b/>
          <w:bCs/>
          <w:lang w:val="lv-LV"/>
        </w:rPr>
      </w:pPr>
      <w:proofErr w:type="spellStart"/>
      <w:r w:rsidRPr="0069659A">
        <w:rPr>
          <w:i/>
          <w:iCs/>
        </w:rPr>
        <w:t>Pieņemts</w:t>
      </w:r>
      <w:proofErr w:type="spellEnd"/>
      <w:r w:rsidRPr="0069659A">
        <w:rPr>
          <w:i/>
          <w:iCs/>
        </w:rPr>
        <w:t xml:space="preserve"> </w:t>
      </w:r>
      <w:proofErr w:type="spellStart"/>
      <w:r w:rsidRPr="0069659A">
        <w:rPr>
          <w:i/>
          <w:iCs/>
        </w:rPr>
        <w:t>saskaņā</w:t>
      </w:r>
      <w:proofErr w:type="spellEnd"/>
      <w:r w:rsidRPr="0069659A">
        <w:rPr>
          <w:i/>
          <w:iCs/>
        </w:rPr>
        <w:t xml:space="preserve"> </w:t>
      </w:r>
      <w:proofErr w:type="spellStart"/>
      <w:r w:rsidRPr="0069659A">
        <w:rPr>
          <w:i/>
          <w:iCs/>
        </w:rPr>
        <w:t>ar</w:t>
      </w:r>
      <w:proofErr w:type="spellEnd"/>
      <w:r w:rsidRPr="0069659A">
        <w:rPr>
          <w:i/>
          <w:iCs/>
        </w:rPr>
        <w:t xml:space="preserve"> </w:t>
      </w:r>
      <w:proofErr w:type="spellStart"/>
      <w:r w:rsidRPr="0069659A">
        <w:rPr>
          <w:i/>
          <w:iCs/>
        </w:rPr>
        <w:t>Augstskolu</w:t>
      </w:r>
      <w:proofErr w:type="spellEnd"/>
      <w:r w:rsidRPr="0069659A">
        <w:rPr>
          <w:i/>
          <w:iCs/>
        </w:rPr>
        <w:t xml:space="preserve"> </w:t>
      </w:r>
      <w:proofErr w:type="spellStart"/>
      <w:r w:rsidRPr="0069659A">
        <w:rPr>
          <w:i/>
          <w:iCs/>
        </w:rPr>
        <w:t>likuma</w:t>
      </w:r>
      <w:proofErr w:type="spellEnd"/>
      <w:r w:rsidRPr="0069659A">
        <w:rPr>
          <w:i/>
          <w:iCs/>
        </w:rPr>
        <w:t xml:space="preserve"> 15. </w:t>
      </w:r>
      <w:proofErr w:type="spellStart"/>
      <w:proofErr w:type="gramStart"/>
      <w:r w:rsidRPr="0069659A">
        <w:rPr>
          <w:i/>
          <w:iCs/>
        </w:rPr>
        <w:t>panta</w:t>
      </w:r>
      <w:proofErr w:type="spellEnd"/>
      <w:proofErr w:type="gramEnd"/>
      <w:r w:rsidRPr="0069659A">
        <w:rPr>
          <w:i/>
          <w:iCs/>
        </w:rPr>
        <w:t xml:space="preserve"> </w:t>
      </w:r>
      <w:proofErr w:type="spellStart"/>
      <w:r w:rsidRPr="0069659A">
        <w:rPr>
          <w:i/>
          <w:iCs/>
        </w:rPr>
        <w:t>pirmo</w:t>
      </w:r>
      <w:proofErr w:type="spellEnd"/>
      <w:r w:rsidRPr="0069659A">
        <w:rPr>
          <w:i/>
          <w:iCs/>
        </w:rPr>
        <w:t xml:space="preserve"> </w:t>
      </w:r>
      <w:proofErr w:type="spellStart"/>
      <w:r w:rsidRPr="0069659A">
        <w:rPr>
          <w:i/>
          <w:iCs/>
        </w:rPr>
        <w:t>daļu</w:t>
      </w:r>
      <w:proofErr w:type="spellEnd"/>
    </w:p>
    <w:p w:rsidR="001E6EE0" w:rsidRPr="0069659A" w:rsidRDefault="001E6EE0" w:rsidP="001E6EE0">
      <w:pPr>
        <w:pStyle w:val="Default"/>
        <w:jc w:val="both"/>
        <w:rPr>
          <w:lang w:val="lv-LV"/>
        </w:rPr>
      </w:pPr>
    </w:p>
    <w:p w:rsidR="001E6EE0" w:rsidRDefault="001E6EE0" w:rsidP="001E6EE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lv-LV"/>
        </w:rPr>
      </w:pPr>
      <w:r w:rsidRPr="00613D8E">
        <w:rPr>
          <w:lang w:val="lv-LV"/>
        </w:rPr>
        <w:t>Rīgas Tehniskās universitātes</w:t>
      </w:r>
      <w:r>
        <w:rPr>
          <w:lang w:val="lv-LV"/>
        </w:rPr>
        <w:t>, turpmāk – RTU,</w:t>
      </w:r>
      <w:r w:rsidRPr="00613D8E">
        <w:rPr>
          <w:lang w:val="lv-LV"/>
        </w:rPr>
        <w:t xml:space="preserve"> budžeta vietu piešķiršanas sportistiem nolikums</w:t>
      </w:r>
      <w:r>
        <w:rPr>
          <w:lang w:val="lv-LV"/>
        </w:rPr>
        <w:t>, turpmāk – nolikums, nosaka kārtību, kādā iesniedzami, vērtējami kandidātu (sportistu) pieteikumi un piešķiramas budžeta vietas sportistiem.</w:t>
      </w:r>
    </w:p>
    <w:p w:rsidR="001E6EE0" w:rsidRPr="007315CC" w:rsidRDefault="001E6EE0" w:rsidP="001E6EE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lv-LV"/>
        </w:rPr>
      </w:pPr>
      <w:r>
        <w:rPr>
          <w:lang w:val="lv-LV"/>
        </w:rPr>
        <w:t xml:space="preserve">  </w:t>
      </w:r>
      <w:r w:rsidRPr="0069659A">
        <w:rPr>
          <w:lang w:val="lv-LV"/>
        </w:rPr>
        <w:t xml:space="preserve">RTU budžeta vietas piešķiršanas mērķis ir veicināt vispusīgu personas attīstību – fizisko izaugsmi, sociālo iemaņu attīstīšanu, spēju darboties komandā, tiekšanos pēc panākumiem un augstu mērķu sasniegšanu, finansiāli atbalstot labākos Latvijas sportistus studijām  </w:t>
      </w:r>
      <w:r>
        <w:rPr>
          <w:lang w:val="lv-LV"/>
        </w:rPr>
        <w:t>RTU</w:t>
      </w:r>
      <w:r w:rsidRPr="0069659A">
        <w:rPr>
          <w:lang w:val="lv-LV"/>
        </w:rPr>
        <w:t xml:space="preserve"> bakalaura, maģistra un pirmā līmeņa augstākās profesionālās izglītības programmās (izņemot </w:t>
      </w:r>
      <w:r w:rsidRPr="007315CC">
        <w:rPr>
          <w:bCs/>
          <w:lang w:val="lv-LV"/>
        </w:rPr>
        <w:t>Arhitektūras un pilsētplānošanas fakultātē studējošos</w:t>
      </w:r>
      <w:r w:rsidRPr="007315CC">
        <w:rPr>
          <w:lang w:val="lv-LV"/>
        </w:rPr>
        <w:t xml:space="preserve">). </w:t>
      </w:r>
    </w:p>
    <w:p w:rsidR="001E6EE0" w:rsidRDefault="001E6EE0" w:rsidP="001E6EE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lv-LV"/>
        </w:rPr>
      </w:pPr>
      <w:r w:rsidRPr="007315CC">
        <w:rPr>
          <w:lang w:val="lv-LV"/>
        </w:rPr>
        <w:t>Kopumā RTU ir 100 budžeta vietas, kas tiek finansētas no RTU centrālajiem līdzekļiem un kas tiek piešķirtas konkursa kārtībā atbilstoši vērtēšanas rezultātiem sportistiem, kur</w:t>
      </w:r>
      <w:r>
        <w:rPr>
          <w:lang w:val="lv-LV"/>
        </w:rPr>
        <w:t xml:space="preserve">i </w:t>
      </w:r>
      <w:r w:rsidRPr="007315CC">
        <w:rPr>
          <w:lang w:val="lv-LV"/>
        </w:rPr>
        <w:t>ieguv</w:t>
      </w:r>
      <w:r>
        <w:rPr>
          <w:lang w:val="lv-LV"/>
        </w:rPr>
        <w:t xml:space="preserve">uši </w:t>
      </w:r>
      <w:r w:rsidRPr="007315CC">
        <w:rPr>
          <w:lang w:val="lv-LV"/>
        </w:rPr>
        <w:t>lielāko punktu skaitu. RTU Senāts ikgadēji lemj par kvotām katrai uzņemšanai. Uz</w:t>
      </w:r>
      <w:r w:rsidRPr="00613D8E">
        <w:rPr>
          <w:lang w:val="lv-LV"/>
        </w:rPr>
        <w:t xml:space="preserve"> RTU budžeta vietu var kandidēt personas, kuras atbilst turpmāk minētajiem nosacījumiem: </w:t>
      </w:r>
    </w:p>
    <w:p w:rsidR="001E6EE0" w:rsidRDefault="001E6EE0" w:rsidP="001E6EE0">
      <w:pPr>
        <w:pStyle w:val="Default"/>
        <w:numPr>
          <w:ilvl w:val="1"/>
          <w:numId w:val="1"/>
        </w:numPr>
        <w:tabs>
          <w:tab w:val="left" w:pos="284"/>
        </w:tabs>
        <w:ind w:left="426" w:hanging="426"/>
        <w:jc w:val="both"/>
        <w:rPr>
          <w:lang w:val="lv-LV"/>
        </w:rPr>
      </w:pPr>
      <w:r w:rsidRPr="00613D8E">
        <w:rPr>
          <w:lang w:val="lv-LV"/>
        </w:rPr>
        <w:t>vismaz 5 gadus konkrēta komandu sporta veida spēlētā</w:t>
      </w:r>
      <w:r>
        <w:rPr>
          <w:lang w:val="lv-LV"/>
        </w:rPr>
        <w:t>js</w:t>
      </w:r>
      <w:r w:rsidRPr="00613D8E">
        <w:rPr>
          <w:lang w:val="lv-LV"/>
        </w:rPr>
        <w:t>.</w:t>
      </w:r>
    </w:p>
    <w:p w:rsidR="001E6EE0" w:rsidRDefault="001E6EE0" w:rsidP="001E6EE0">
      <w:pPr>
        <w:pStyle w:val="Default"/>
        <w:numPr>
          <w:ilvl w:val="1"/>
          <w:numId w:val="1"/>
        </w:numPr>
        <w:tabs>
          <w:tab w:val="left" w:pos="284"/>
        </w:tabs>
        <w:ind w:left="426" w:hanging="426"/>
        <w:jc w:val="both"/>
        <w:rPr>
          <w:lang w:val="lv-LV"/>
        </w:rPr>
      </w:pPr>
      <w:r w:rsidRPr="00613D8E">
        <w:rPr>
          <w:lang w:val="lv-LV"/>
        </w:rPr>
        <w:t>Latvijas izlases kandidāts vai Latvijas izlases dalībnieks individuālajos sporta veidos.</w:t>
      </w:r>
    </w:p>
    <w:p w:rsidR="001E6EE0" w:rsidRPr="00FD372A" w:rsidRDefault="001E6EE0" w:rsidP="001E6EE0">
      <w:pPr>
        <w:pStyle w:val="Default"/>
        <w:numPr>
          <w:ilvl w:val="1"/>
          <w:numId w:val="1"/>
        </w:numPr>
        <w:tabs>
          <w:tab w:val="left" w:pos="284"/>
        </w:tabs>
        <w:ind w:left="426" w:hanging="426"/>
        <w:jc w:val="both"/>
        <w:rPr>
          <w:lang w:val="lv-LV"/>
        </w:rPr>
      </w:pPr>
      <w:proofErr w:type="spellStart"/>
      <w:proofErr w:type="gramStart"/>
      <w:r>
        <w:rPr>
          <w:rFonts w:eastAsia="Times New Roman"/>
          <w:lang w:eastAsia="lv-LV"/>
        </w:rPr>
        <w:t>vidējā</w:t>
      </w:r>
      <w:proofErr w:type="spellEnd"/>
      <w:proofErr w:type="gramEnd"/>
      <w:r>
        <w:rPr>
          <w:rFonts w:eastAsia="Times New Roman"/>
          <w:lang w:eastAsia="lv-LV"/>
        </w:rPr>
        <w:t xml:space="preserve"> gala </w:t>
      </w:r>
      <w:proofErr w:type="spellStart"/>
      <w:r>
        <w:rPr>
          <w:rFonts w:eastAsia="Times New Roman"/>
          <w:lang w:eastAsia="lv-LV"/>
        </w:rPr>
        <w:t>atzīme</w:t>
      </w:r>
      <w:proofErr w:type="spellEnd"/>
      <w:r>
        <w:rPr>
          <w:rFonts w:eastAsia="Times New Roman"/>
          <w:lang w:eastAsia="lv-LV"/>
        </w:rPr>
        <w:t xml:space="preserve"> ne </w:t>
      </w:r>
      <w:proofErr w:type="spellStart"/>
      <w:r>
        <w:rPr>
          <w:rFonts w:eastAsia="Times New Roman"/>
          <w:lang w:eastAsia="lv-LV"/>
        </w:rPr>
        <w:t>zemāka</w:t>
      </w:r>
      <w:proofErr w:type="spellEnd"/>
      <w:r>
        <w:rPr>
          <w:rFonts w:eastAsia="Times New Roman"/>
          <w:lang w:eastAsia="lv-LV"/>
        </w:rPr>
        <w:t xml:space="preserve"> par 7,0 </w:t>
      </w:r>
      <w:proofErr w:type="spellStart"/>
      <w:r>
        <w:rPr>
          <w:rFonts w:eastAsia="Times New Roman"/>
          <w:lang w:eastAsia="lv-LV"/>
        </w:rPr>
        <w:t>iepriekšējā</w:t>
      </w:r>
      <w:proofErr w:type="spellEnd"/>
      <w:r>
        <w:rPr>
          <w:rFonts w:eastAsia="Times New Roman"/>
          <w:lang w:eastAsia="lv-LV"/>
        </w:rPr>
        <w:t xml:space="preserve"> </w:t>
      </w:r>
      <w:proofErr w:type="spellStart"/>
      <w:r>
        <w:rPr>
          <w:rFonts w:eastAsia="Times New Roman"/>
          <w:lang w:eastAsia="lv-LV"/>
        </w:rPr>
        <w:t>izglītības</w:t>
      </w:r>
      <w:proofErr w:type="spellEnd"/>
      <w:r>
        <w:rPr>
          <w:rFonts w:eastAsia="Times New Roman"/>
          <w:lang w:eastAsia="lv-LV"/>
        </w:rPr>
        <w:t xml:space="preserve"> </w:t>
      </w:r>
      <w:proofErr w:type="spellStart"/>
      <w:r>
        <w:rPr>
          <w:rFonts w:eastAsia="Times New Roman"/>
          <w:lang w:eastAsia="lv-LV"/>
        </w:rPr>
        <w:t>līmenī</w:t>
      </w:r>
      <w:proofErr w:type="spellEnd"/>
      <w:r>
        <w:rPr>
          <w:rFonts w:eastAsia="Times New Roman"/>
          <w:lang w:eastAsia="lv-LV"/>
        </w:rPr>
        <w:t>.</w:t>
      </w:r>
    </w:p>
    <w:p w:rsidR="001E6EE0" w:rsidRPr="00FD372A" w:rsidRDefault="001E6EE0" w:rsidP="001E6EE0">
      <w:pPr>
        <w:pStyle w:val="Default"/>
        <w:numPr>
          <w:ilvl w:val="1"/>
          <w:numId w:val="1"/>
        </w:numPr>
        <w:tabs>
          <w:tab w:val="left" w:pos="284"/>
        </w:tabs>
        <w:ind w:left="426" w:hanging="426"/>
        <w:jc w:val="both"/>
        <w:rPr>
          <w:lang w:val="lv-LV"/>
        </w:rPr>
      </w:pPr>
      <w:r w:rsidRPr="00613D8E">
        <w:rPr>
          <w:lang w:val="lv-LV"/>
        </w:rPr>
        <w:t xml:space="preserve">aktīva iesaistīšanās atbilstošo sporta federāciju rīkotajās aktivitātēs. </w:t>
      </w:r>
    </w:p>
    <w:p w:rsidR="001E6EE0" w:rsidRPr="00FD372A" w:rsidRDefault="001E6EE0" w:rsidP="001E6EE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lv-LV"/>
        </w:rPr>
      </w:pPr>
      <w:r w:rsidRPr="00613D8E">
        <w:t xml:space="preserve">Lai </w:t>
      </w:r>
      <w:proofErr w:type="spellStart"/>
      <w:r w:rsidRPr="00613D8E">
        <w:t>pieteiktos</w:t>
      </w:r>
      <w:proofErr w:type="spellEnd"/>
      <w:r w:rsidRPr="00613D8E">
        <w:t xml:space="preserve"> </w:t>
      </w:r>
      <w:proofErr w:type="spellStart"/>
      <w:r w:rsidRPr="00613D8E">
        <w:t>studijām</w:t>
      </w:r>
      <w:proofErr w:type="spellEnd"/>
      <w:r w:rsidRPr="00613D8E">
        <w:t xml:space="preserve"> </w:t>
      </w:r>
      <w:proofErr w:type="gramStart"/>
      <w:r w:rsidRPr="00613D8E">
        <w:t>un</w:t>
      </w:r>
      <w:proofErr w:type="gramEnd"/>
      <w:r w:rsidRPr="00613D8E">
        <w:t xml:space="preserve"> </w:t>
      </w:r>
      <w:proofErr w:type="spellStart"/>
      <w:r w:rsidRPr="00613D8E">
        <w:t>kandidētu</w:t>
      </w:r>
      <w:proofErr w:type="spellEnd"/>
      <w:r w:rsidRPr="00613D8E">
        <w:t xml:space="preserve"> </w:t>
      </w:r>
      <w:proofErr w:type="spellStart"/>
      <w:r w:rsidRPr="00613D8E">
        <w:t>uz</w:t>
      </w:r>
      <w:proofErr w:type="spellEnd"/>
      <w:r w:rsidRPr="00613D8E">
        <w:t xml:space="preserve"> RTU </w:t>
      </w:r>
      <w:proofErr w:type="spellStart"/>
      <w:r w:rsidRPr="00613D8E">
        <w:t>budžeta</w:t>
      </w:r>
      <w:proofErr w:type="spellEnd"/>
      <w:r w:rsidRPr="00613D8E">
        <w:t xml:space="preserve"> </w:t>
      </w:r>
      <w:proofErr w:type="spellStart"/>
      <w:r w:rsidRPr="00613D8E">
        <w:t>vietu</w:t>
      </w:r>
      <w:proofErr w:type="spellEnd"/>
      <w:r>
        <w:t>,</w:t>
      </w:r>
      <w:r w:rsidRPr="00613D8E">
        <w:t xml:space="preserve"> </w:t>
      </w:r>
      <w:proofErr w:type="spellStart"/>
      <w:r w:rsidRPr="00613D8E">
        <w:t>jāiesniedz</w:t>
      </w:r>
      <w:proofErr w:type="spellEnd"/>
      <w:r w:rsidRPr="00613D8E">
        <w:t xml:space="preserve"> </w:t>
      </w:r>
      <w:proofErr w:type="spellStart"/>
      <w:r w:rsidRPr="00613D8E">
        <w:t>aizpildīts</w:t>
      </w:r>
      <w:proofErr w:type="spellEnd"/>
      <w:r w:rsidRPr="00613D8E">
        <w:t xml:space="preserve"> </w:t>
      </w:r>
      <w:proofErr w:type="spellStart"/>
      <w:r>
        <w:t>iesniegums</w:t>
      </w:r>
      <w:proofErr w:type="spellEnd"/>
      <w:r w:rsidRPr="00613D8E">
        <w:t xml:space="preserve"> </w:t>
      </w:r>
      <w:r>
        <w:t xml:space="preserve">un </w:t>
      </w:r>
      <w:proofErr w:type="spellStart"/>
      <w:r>
        <w:t>šā</w:t>
      </w:r>
      <w:proofErr w:type="spellEnd"/>
      <w:r>
        <w:t xml:space="preserve"> </w:t>
      </w:r>
      <w:proofErr w:type="spellStart"/>
      <w:r>
        <w:t>nolikuma</w:t>
      </w:r>
      <w:proofErr w:type="spellEnd"/>
      <w:r>
        <w:t xml:space="preserve"> 9. </w:t>
      </w:r>
      <w:proofErr w:type="spellStart"/>
      <w:proofErr w:type="gramStart"/>
      <w:r>
        <w:t>punktā</w:t>
      </w:r>
      <w:proofErr w:type="spellEnd"/>
      <w:proofErr w:type="gramEnd"/>
      <w:r>
        <w:t xml:space="preserve"> </w:t>
      </w:r>
      <w:proofErr w:type="spellStart"/>
      <w:r>
        <w:t>norādītie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>.</w:t>
      </w:r>
    </w:p>
    <w:p w:rsidR="001E6EE0" w:rsidRDefault="001E6EE0" w:rsidP="001E6EE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lv-LV"/>
        </w:rPr>
      </w:pPr>
      <w:r w:rsidRPr="007315CC">
        <w:rPr>
          <w:lang w:val="lv-LV"/>
        </w:rPr>
        <w:t>Pēc visu dokumentu saņemšanas kandidāts tiks uzaicināts uz pārrunām.</w:t>
      </w:r>
    </w:p>
    <w:p w:rsidR="001E6EE0" w:rsidRDefault="001E6EE0" w:rsidP="001E6EE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lv-LV"/>
        </w:rPr>
      </w:pPr>
      <w:r w:rsidRPr="007315CC">
        <w:rPr>
          <w:lang w:val="lv-LV"/>
        </w:rPr>
        <w:t xml:space="preserve">Pārrunas un vērtēšanu organizē un lēmumu pieņem RTU rektora apstiprināta komisija. </w:t>
      </w:r>
    </w:p>
    <w:p w:rsidR="001E6EE0" w:rsidRPr="00BB4724" w:rsidRDefault="001E6EE0" w:rsidP="001E6EE0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lv-LV"/>
        </w:rPr>
      </w:pPr>
      <w:r w:rsidRPr="00BB4724">
        <w:rPr>
          <w:lang w:val="lv-LV"/>
        </w:rPr>
        <w:t>Kandidātu vērtēšana notiek pēc 2 (diviem) kritērijiem:</w:t>
      </w:r>
    </w:p>
    <w:p w:rsidR="001E6EE0" w:rsidRPr="006265C3" w:rsidRDefault="001E6EE0" w:rsidP="001E6EE0">
      <w:pPr>
        <w:pStyle w:val="Default"/>
        <w:tabs>
          <w:tab w:val="left" w:pos="284"/>
          <w:tab w:val="left" w:pos="426"/>
        </w:tabs>
        <w:ind w:left="720"/>
        <w:rPr>
          <w:lang w:val="lv-LV"/>
        </w:rPr>
      </w:pPr>
      <w:r>
        <w:rPr>
          <w:bCs/>
          <w:lang w:val="lv-LV"/>
        </w:rPr>
        <w:t xml:space="preserve">7.1. </w:t>
      </w:r>
      <w:r w:rsidRPr="006265C3">
        <w:rPr>
          <w:bCs/>
          <w:lang w:val="lv-LV"/>
        </w:rPr>
        <w:t>Iepriekšējā</w:t>
      </w:r>
      <w:r w:rsidRPr="006265C3">
        <w:rPr>
          <w:lang w:val="lv-LV"/>
        </w:rPr>
        <w:t xml:space="preserve"> izglītības līmeņa sekmju vērtējums</w:t>
      </w:r>
      <w:r>
        <w:rPr>
          <w:lang w:val="lv-LV"/>
        </w:rPr>
        <w:t>.</w:t>
      </w:r>
    </w:p>
    <w:p w:rsidR="001E6EE0" w:rsidRDefault="001E6EE0" w:rsidP="001E6EE0">
      <w:pPr>
        <w:pStyle w:val="Default"/>
        <w:tabs>
          <w:tab w:val="left" w:pos="284"/>
          <w:tab w:val="left" w:pos="426"/>
        </w:tabs>
        <w:ind w:left="1080"/>
        <w:jc w:val="both"/>
        <w:rPr>
          <w:lang w:val="lv-LV"/>
        </w:rPr>
      </w:pPr>
      <w:r w:rsidRPr="006265C3">
        <w:rPr>
          <w:lang w:val="lv-LV"/>
        </w:rPr>
        <w:t>Vidējās izglītības iestādes beigušajiem</w:t>
      </w:r>
      <w:r w:rsidRPr="006265C3">
        <w:rPr>
          <w:bCs/>
          <w:lang w:val="lv-LV"/>
        </w:rPr>
        <w:t xml:space="preserve"> tiek ņemtas vērā </w:t>
      </w:r>
      <w:r w:rsidRPr="006265C3">
        <w:rPr>
          <w:lang w:val="lv-LV"/>
        </w:rPr>
        <w:t>gala atzīme</w:t>
      </w:r>
      <w:r>
        <w:rPr>
          <w:lang w:val="lv-LV"/>
        </w:rPr>
        <w:t>s vidējās izglītības dokumentā (</w:t>
      </w:r>
      <w:r w:rsidRPr="006265C3">
        <w:rPr>
          <w:lang w:val="lv-LV"/>
        </w:rPr>
        <w:t>matemātikā</w:t>
      </w:r>
      <w:r>
        <w:rPr>
          <w:lang w:val="lv-LV"/>
        </w:rPr>
        <w:t xml:space="preserve"> - algebrā un ģeometrijā</w:t>
      </w:r>
      <w:r w:rsidRPr="006265C3">
        <w:rPr>
          <w:lang w:val="lv-LV"/>
        </w:rPr>
        <w:t>, fizikā, ķīmijā,</w:t>
      </w:r>
      <w:r>
        <w:rPr>
          <w:lang w:val="lv-LV"/>
        </w:rPr>
        <w:t xml:space="preserve"> dabas zinībās, </w:t>
      </w:r>
      <w:r w:rsidRPr="006265C3">
        <w:rPr>
          <w:lang w:val="lv-LV"/>
        </w:rPr>
        <w:t>svešvalodā</w:t>
      </w:r>
      <w:r>
        <w:rPr>
          <w:lang w:val="lv-LV"/>
        </w:rPr>
        <w:t xml:space="preserve">). </w:t>
      </w:r>
    </w:p>
    <w:p w:rsidR="001E6EE0" w:rsidRDefault="001E6EE0" w:rsidP="001E6EE0">
      <w:pPr>
        <w:pStyle w:val="Default"/>
        <w:tabs>
          <w:tab w:val="left" w:pos="284"/>
          <w:tab w:val="left" w:pos="426"/>
        </w:tabs>
        <w:ind w:left="1080"/>
        <w:jc w:val="both"/>
        <w:rPr>
          <w:bCs/>
          <w:lang w:val="lv-LV"/>
        </w:rPr>
      </w:pPr>
      <w:r>
        <w:rPr>
          <w:lang w:val="lv-LV"/>
        </w:rPr>
        <w:t xml:space="preserve">12. klases skolēniem tiek ņemtas vērā atzīmes </w:t>
      </w:r>
      <w:r w:rsidRPr="00A0220C">
        <w:rPr>
          <w:lang w:val="lv-LV"/>
        </w:rPr>
        <w:t>11.</w:t>
      </w:r>
      <w:r>
        <w:rPr>
          <w:lang w:val="lv-LV"/>
        </w:rPr>
        <w:t xml:space="preserve"> </w:t>
      </w:r>
      <w:r w:rsidRPr="00A0220C">
        <w:rPr>
          <w:lang w:val="lv-LV"/>
        </w:rPr>
        <w:t xml:space="preserve">klases </w:t>
      </w:r>
      <w:r>
        <w:rPr>
          <w:lang w:val="lv-LV"/>
        </w:rPr>
        <w:t>liecībās</w:t>
      </w:r>
      <w:r w:rsidRPr="00A0220C">
        <w:rPr>
          <w:lang w:val="lv-LV"/>
        </w:rPr>
        <w:t xml:space="preserve"> un 12.</w:t>
      </w:r>
      <w:r>
        <w:rPr>
          <w:lang w:val="lv-LV"/>
        </w:rPr>
        <w:t xml:space="preserve"> </w:t>
      </w:r>
      <w:r w:rsidRPr="00A0220C">
        <w:rPr>
          <w:lang w:val="lv-LV"/>
        </w:rPr>
        <w:t xml:space="preserve">klases pirmā semestra </w:t>
      </w:r>
      <w:r>
        <w:rPr>
          <w:lang w:val="lv-LV"/>
        </w:rPr>
        <w:t>liecībā (</w:t>
      </w:r>
      <w:r w:rsidRPr="006265C3">
        <w:rPr>
          <w:lang w:val="lv-LV"/>
        </w:rPr>
        <w:t>matemātikā</w:t>
      </w:r>
      <w:r>
        <w:rPr>
          <w:lang w:val="lv-LV"/>
        </w:rPr>
        <w:t xml:space="preserve"> - algebrā un ģeometrijā</w:t>
      </w:r>
      <w:r w:rsidRPr="006265C3">
        <w:rPr>
          <w:lang w:val="lv-LV"/>
        </w:rPr>
        <w:t>, fizikā, ķīmijā</w:t>
      </w:r>
      <w:r>
        <w:rPr>
          <w:lang w:val="lv-LV"/>
        </w:rPr>
        <w:t>, dabas zinībās, svešvalodā).</w:t>
      </w:r>
    </w:p>
    <w:p w:rsidR="001E6EE0" w:rsidRDefault="001E6EE0" w:rsidP="001E6EE0">
      <w:pPr>
        <w:pStyle w:val="Default"/>
        <w:tabs>
          <w:tab w:val="left" w:pos="284"/>
          <w:tab w:val="left" w:pos="426"/>
        </w:tabs>
        <w:ind w:left="1080"/>
        <w:jc w:val="both"/>
        <w:rPr>
          <w:lang w:val="lv-LV"/>
        </w:rPr>
      </w:pPr>
      <w:r>
        <w:rPr>
          <w:bCs/>
          <w:lang w:val="lv-LV"/>
        </w:rPr>
        <w:t>M</w:t>
      </w:r>
      <w:r w:rsidRPr="006265C3">
        <w:rPr>
          <w:bCs/>
          <w:lang w:val="lv-LV"/>
        </w:rPr>
        <w:t xml:space="preserve">atemātikas zināšanu vērtējums </w:t>
      </w:r>
      <w:r w:rsidRPr="006265C3">
        <w:rPr>
          <w:lang w:val="lv-LV"/>
        </w:rPr>
        <w:t xml:space="preserve">tiek reizināts ar svara koeficientu </w:t>
      </w:r>
      <w:r w:rsidRPr="006265C3">
        <w:rPr>
          <w:bCs/>
          <w:lang w:val="lv-LV"/>
        </w:rPr>
        <w:t>0,3 un a</w:t>
      </w:r>
      <w:r w:rsidRPr="006265C3">
        <w:rPr>
          <w:lang w:val="lv-LV"/>
        </w:rPr>
        <w:t xml:space="preserve">ugstākais no fizikas vai ķīmijas vērtējumiem, vai dabas zinību </w:t>
      </w:r>
      <w:r w:rsidRPr="006265C3">
        <w:rPr>
          <w:bCs/>
          <w:lang w:val="lv-LV"/>
        </w:rPr>
        <w:t xml:space="preserve">zināšanu vērtējums, vai svešvaloda, kas tiek reizināta ar 0,79 un pēc tam </w:t>
      </w:r>
      <w:r w:rsidRPr="006265C3">
        <w:rPr>
          <w:lang w:val="lv-LV"/>
        </w:rPr>
        <w:t xml:space="preserve">tiek reizināts ar svara koeficientu </w:t>
      </w:r>
      <w:r w:rsidRPr="006265C3">
        <w:rPr>
          <w:bCs/>
          <w:lang w:val="lv-LV"/>
        </w:rPr>
        <w:t>0,3</w:t>
      </w:r>
      <w:r w:rsidRPr="006265C3">
        <w:rPr>
          <w:lang w:val="lv-LV"/>
        </w:rPr>
        <w:t>.</w:t>
      </w:r>
      <w:r w:rsidRPr="00B045C5">
        <w:rPr>
          <w:lang w:val="lv-LV"/>
        </w:rPr>
        <w:t xml:space="preserve"> </w:t>
      </w:r>
    </w:p>
    <w:p w:rsidR="001E6EE0" w:rsidRDefault="001E6EE0" w:rsidP="001E6EE0">
      <w:pPr>
        <w:pStyle w:val="Default"/>
        <w:tabs>
          <w:tab w:val="left" w:pos="284"/>
          <w:tab w:val="left" w:pos="426"/>
        </w:tabs>
        <w:ind w:left="1080"/>
        <w:jc w:val="both"/>
        <w:rPr>
          <w:lang w:val="lv-LV"/>
        </w:rPr>
      </w:pPr>
      <w:r>
        <w:rPr>
          <w:lang w:val="lv-LV"/>
        </w:rPr>
        <w:t xml:space="preserve">Augstākās izglītības programmas beigušajiem ar svara koeficientu 0,6 tiek ņemtas vērā visas diploma pielikumā iekļautās atzīmes. </w:t>
      </w:r>
    </w:p>
    <w:p w:rsidR="001E6EE0" w:rsidRDefault="001E6EE0" w:rsidP="001E6EE0">
      <w:pPr>
        <w:pStyle w:val="Default"/>
        <w:tabs>
          <w:tab w:val="left" w:pos="284"/>
          <w:tab w:val="left" w:pos="426"/>
        </w:tabs>
        <w:ind w:left="1080"/>
        <w:jc w:val="both"/>
        <w:rPr>
          <w:lang w:val="lv-LV"/>
        </w:rPr>
      </w:pPr>
      <w:r>
        <w:rPr>
          <w:lang w:val="lv-LV"/>
        </w:rPr>
        <w:t>Kandidātam tiek aprēķināts v</w:t>
      </w:r>
      <w:r w:rsidRPr="00A0220C">
        <w:rPr>
          <w:lang w:val="lv-LV"/>
        </w:rPr>
        <w:t>idējais atzīmju vērtējums</w:t>
      </w:r>
      <w:r>
        <w:rPr>
          <w:lang w:val="lv-LV"/>
        </w:rPr>
        <w:t xml:space="preserve">, tas </w:t>
      </w:r>
      <w:r w:rsidRPr="00A0220C">
        <w:rPr>
          <w:lang w:val="lv-LV"/>
        </w:rPr>
        <w:t>tiek</w:t>
      </w:r>
      <w:r>
        <w:rPr>
          <w:lang w:val="lv-LV"/>
        </w:rPr>
        <w:t xml:space="preserve"> dalīts ar augstāko iespējamo </w:t>
      </w:r>
      <w:r w:rsidRPr="00A0220C">
        <w:rPr>
          <w:lang w:val="lv-LV"/>
        </w:rPr>
        <w:t>vērtējumu un reizināts ar 100</w:t>
      </w:r>
      <w:r>
        <w:rPr>
          <w:lang w:val="lv-LV"/>
        </w:rPr>
        <w:t>.</w:t>
      </w:r>
    </w:p>
    <w:p w:rsidR="001E6EE0" w:rsidRDefault="001E6EE0" w:rsidP="001E6EE0">
      <w:pPr>
        <w:pStyle w:val="Default"/>
        <w:tabs>
          <w:tab w:val="left" w:pos="284"/>
          <w:tab w:val="left" w:pos="426"/>
        </w:tabs>
        <w:ind w:left="720"/>
        <w:rPr>
          <w:bCs/>
          <w:lang w:val="lv-LV"/>
        </w:rPr>
      </w:pPr>
      <w:r>
        <w:rPr>
          <w:bCs/>
          <w:lang w:val="lv-LV"/>
        </w:rPr>
        <w:t xml:space="preserve">7.2. </w:t>
      </w:r>
      <w:r w:rsidRPr="00A0220C">
        <w:rPr>
          <w:bCs/>
          <w:lang w:val="lv-LV"/>
        </w:rPr>
        <w:t xml:space="preserve">Pārrunu vērtējums. </w:t>
      </w:r>
    </w:p>
    <w:p w:rsidR="001E6EE0" w:rsidRPr="00A0220C" w:rsidRDefault="001E6EE0" w:rsidP="001E6EE0">
      <w:pPr>
        <w:pStyle w:val="Default"/>
        <w:tabs>
          <w:tab w:val="left" w:pos="284"/>
          <w:tab w:val="left" w:pos="426"/>
        </w:tabs>
        <w:ind w:left="1440"/>
        <w:jc w:val="both"/>
        <w:rPr>
          <w:lang w:val="lv-LV"/>
        </w:rPr>
      </w:pPr>
      <w:r w:rsidRPr="00A0220C">
        <w:rPr>
          <w:lang w:val="lv-LV"/>
        </w:rPr>
        <w:t>Pārrunas ir strukturēta intervija latviešu valodā, piedaloties RTU pārstāvjiem un, ja nepieciešams, tad attiecīgo sporta veidu pārstāvjiem.</w:t>
      </w:r>
      <w:r>
        <w:rPr>
          <w:lang w:val="lv-LV"/>
        </w:rPr>
        <w:t xml:space="preserve"> </w:t>
      </w:r>
      <w:r w:rsidRPr="00A0220C">
        <w:rPr>
          <w:lang w:val="lv-LV"/>
        </w:rPr>
        <w:t>Vērtēšanu veic RTU rektora apstiprināta komisija</w:t>
      </w:r>
      <w:r>
        <w:rPr>
          <w:lang w:val="lv-LV"/>
        </w:rPr>
        <w:t>.</w:t>
      </w:r>
      <w:r w:rsidRPr="00A0220C">
        <w:rPr>
          <w:lang w:val="lv-LV"/>
        </w:rPr>
        <w:t xml:space="preserve"> Pārrunu vērtējums sastāv no divām daļām: </w:t>
      </w:r>
    </w:p>
    <w:p w:rsidR="001E6EE0" w:rsidRPr="00A0220C" w:rsidRDefault="001E6EE0" w:rsidP="001E6EE0">
      <w:pPr>
        <w:pStyle w:val="Default"/>
        <w:tabs>
          <w:tab w:val="left" w:pos="709"/>
        </w:tabs>
        <w:ind w:left="1980"/>
        <w:jc w:val="both"/>
        <w:rPr>
          <w:lang w:val="lv-LV"/>
        </w:rPr>
      </w:pPr>
      <w:r>
        <w:rPr>
          <w:lang w:val="lv-LV"/>
        </w:rPr>
        <w:lastRenderedPageBreak/>
        <w:t xml:space="preserve">7.2.1. </w:t>
      </w:r>
      <w:r w:rsidRPr="00A0220C">
        <w:rPr>
          <w:lang w:val="lv-LV"/>
        </w:rPr>
        <w:t xml:space="preserve">Kandidāta motivācija un spēja apgūt RTU izvēlēto studiju programmu. Vērtējums skalā no 0 līdz 100 tiek reizināts ar svara koeficientu </w:t>
      </w:r>
      <w:r w:rsidRPr="00A0220C">
        <w:rPr>
          <w:bCs/>
          <w:lang w:val="lv-LV"/>
        </w:rPr>
        <w:t>0,2</w:t>
      </w:r>
      <w:r w:rsidRPr="00A0220C">
        <w:rPr>
          <w:lang w:val="lv-LV"/>
        </w:rPr>
        <w:t>.</w:t>
      </w:r>
    </w:p>
    <w:p w:rsidR="001E6EE0" w:rsidRDefault="001E6EE0" w:rsidP="001E6EE0">
      <w:pPr>
        <w:pStyle w:val="Default"/>
        <w:tabs>
          <w:tab w:val="left" w:pos="284"/>
        </w:tabs>
        <w:jc w:val="both"/>
        <w:rPr>
          <w:lang w:val="lv-LV"/>
        </w:rPr>
      </w:pPr>
      <w:r>
        <w:rPr>
          <w:lang w:val="lv-LV"/>
        </w:rPr>
        <w:t xml:space="preserve">7.2.2. </w:t>
      </w:r>
      <w:r w:rsidRPr="00A0220C">
        <w:rPr>
          <w:lang w:val="lv-LV"/>
        </w:rPr>
        <w:t xml:space="preserve">Kandidāta aktivitāte attiecīgā sporta veida rīkotajās aktivitātēs, disciplīnās un „Godīgas spēles” ievērošana organizētajās spēlēs, nometnēs u.tml. Vērtējums skalā no 0 līdz 100 tiek reizināts ar svara koeficientu </w:t>
      </w:r>
      <w:r w:rsidRPr="00A0220C">
        <w:rPr>
          <w:bCs/>
          <w:lang w:val="lv-LV"/>
        </w:rPr>
        <w:t>0,2</w:t>
      </w:r>
      <w:r w:rsidRPr="00A0220C">
        <w:rPr>
          <w:lang w:val="lv-LV"/>
        </w:rPr>
        <w:t>.</w:t>
      </w:r>
    </w:p>
    <w:p w:rsidR="001E6EE0" w:rsidRPr="00FD372A" w:rsidRDefault="001E6EE0" w:rsidP="001E6EE0">
      <w:pPr>
        <w:pStyle w:val="Default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lang w:val="lv-LV"/>
        </w:rPr>
      </w:pPr>
      <w:r w:rsidRPr="007315CC">
        <w:t xml:space="preserve">Lai </w:t>
      </w:r>
      <w:proofErr w:type="spellStart"/>
      <w:r w:rsidRPr="007315CC">
        <w:t>sarindotu</w:t>
      </w:r>
      <w:proofErr w:type="spellEnd"/>
      <w:r w:rsidRPr="007315CC">
        <w:t xml:space="preserve"> </w:t>
      </w:r>
      <w:proofErr w:type="spellStart"/>
      <w:r w:rsidRPr="007315CC">
        <w:t>kandidātus</w:t>
      </w:r>
      <w:proofErr w:type="spellEnd"/>
      <w:r w:rsidRPr="007315CC">
        <w:t xml:space="preserve"> </w:t>
      </w:r>
      <w:proofErr w:type="spellStart"/>
      <w:r w:rsidRPr="007315CC">
        <w:t>rangu</w:t>
      </w:r>
      <w:proofErr w:type="spellEnd"/>
      <w:r w:rsidRPr="007315CC">
        <w:t xml:space="preserve"> </w:t>
      </w:r>
      <w:proofErr w:type="spellStart"/>
      <w:r w:rsidRPr="007315CC">
        <w:t>tabulā</w:t>
      </w:r>
      <w:proofErr w:type="spellEnd"/>
      <w:r w:rsidRPr="007315CC">
        <w:t xml:space="preserve">, </w:t>
      </w:r>
      <w:r>
        <w:t xml:space="preserve">7.1. </w:t>
      </w:r>
      <w:proofErr w:type="gramStart"/>
      <w:r>
        <w:t>un</w:t>
      </w:r>
      <w:proofErr w:type="gramEnd"/>
      <w:r>
        <w:t xml:space="preserve"> 7.2. </w:t>
      </w:r>
      <w:proofErr w:type="spellStart"/>
      <w:proofErr w:type="gramStart"/>
      <w:r>
        <w:t>punktā</w:t>
      </w:r>
      <w:proofErr w:type="spellEnd"/>
      <w:proofErr w:type="gramEnd"/>
      <w:r>
        <w:t xml:space="preserve"> </w:t>
      </w:r>
      <w:proofErr w:type="spellStart"/>
      <w:r>
        <w:t>minētajos</w:t>
      </w:r>
      <w:proofErr w:type="spellEnd"/>
      <w:r>
        <w:t xml:space="preserve"> </w:t>
      </w:r>
      <w:proofErr w:type="spellStart"/>
      <w:r w:rsidRPr="007315CC">
        <w:t>kritērijos</w:t>
      </w:r>
      <w:proofErr w:type="spellEnd"/>
      <w:r w:rsidRPr="007315CC">
        <w:t xml:space="preserve"> </w:t>
      </w:r>
      <w:proofErr w:type="spellStart"/>
      <w:r w:rsidRPr="007315CC">
        <w:t>iegūtie</w:t>
      </w:r>
      <w:proofErr w:type="spellEnd"/>
      <w:r w:rsidRPr="007315CC">
        <w:t xml:space="preserve"> </w:t>
      </w:r>
      <w:proofErr w:type="spellStart"/>
      <w:r w:rsidRPr="007315CC">
        <w:t>vērtējumi</w:t>
      </w:r>
      <w:proofErr w:type="spellEnd"/>
      <w:r w:rsidRPr="007315CC">
        <w:t xml:space="preserve"> </w:t>
      </w:r>
      <w:proofErr w:type="spellStart"/>
      <w:r w:rsidRPr="007315CC">
        <w:t>tiek</w:t>
      </w:r>
      <w:proofErr w:type="spellEnd"/>
      <w:r w:rsidRPr="007315CC">
        <w:t xml:space="preserve"> </w:t>
      </w:r>
      <w:proofErr w:type="spellStart"/>
      <w:r w:rsidRPr="007315CC">
        <w:t>summēti</w:t>
      </w:r>
      <w:proofErr w:type="spellEnd"/>
      <w:r>
        <w:t>.</w:t>
      </w:r>
    </w:p>
    <w:p w:rsidR="001E6EE0" w:rsidRPr="003B6B5B" w:rsidRDefault="001E6EE0" w:rsidP="001E6EE0">
      <w:pPr>
        <w:pStyle w:val="ListParagraph"/>
        <w:tabs>
          <w:tab w:val="left" w:pos="709"/>
          <w:tab w:val="center" w:pos="4666"/>
          <w:tab w:val="right" w:pos="9332"/>
        </w:tabs>
        <w:autoSpaceDE w:val="0"/>
        <w:autoSpaceDN w:val="0"/>
        <w:adjustRightInd w:val="0"/>
        <w:ind w:left="0"/>
        <w:rPr>
          <w:color w:val="000000"/>
        </w:rPr>
      </w:pPr>
      <w:r>
        <w:rPr>
          <w:shd w:val="clear" w:color="auto" w:fill="FFFFFF"/>
        </w:rPr>
        <w:t>9. K</w:t>
      </w:r>
      <w:r w:rsidRPr="007315CC">
        <w:t xml:space="preserve">andidātam </w:t>
      </w:r>
      <w:r>
        <w:t xml:space="preserve">kopā ar iesniegumu </w:t>
      </w:r>
      <w:r w:rsidRPr="007315CC">
        <w:t>jāiesniedz</w:t>
      </w:r>
      <w:r>
        <w:t xml:space="preserve"> šādi dokumenti: </w:t>
      </w:r>
    </w:p>
    <w:p w:rsidR="001E6EE0" w:rsidRPr="0022258D" w:rsidRDefault="001E6EE0" w:rsidP="001E6EE0">
      <w:pPr>
        <w:pStyle w:val="ListParagraph"/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>9.1. motivācijas vēstule;</w:t>
      </w:r>
    </w:p>
    <w:p w:rsidR="001E6EE0" w:rsidRPr="0022258D" w:rsidRDefault="001E6EE0" w:rsidP="001E6EE0">
      <w:pPr>
        <w:pStyle w:val="ListParagraph"/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 xml:space="preserve">9.2. </w:t>
      </w:r>
      <w:r w:rsidRPr="0022258D">
        <w:rPr>
          <w:color w:val="000000"/>
        </w:rPr>
        <w:t>pases kopija, kurā redzams atvērums ar personas kodu</w:t>
      </w:r>
      <w:r>
        <w:rPr>
          <w:color w:val="000000"/>
        </w:rPr>
        <w:t>;</w:t>
      </w:r>
    </w:p>
    <w:p w:rsidR="001E6EE0" w:rsidRDefault="001E6EE0" w:rsidP="001E6EE0">
      <w:pPr>
        <w:pStyle w:val="ListParagraph"/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 xml:space="preserve">9.3. iepriekšējā izglītības līmeņa sekmes apliecinoši dokumenti: </w:t>
      </w:r>
    </w:p>
    <w:p w:rsidR="001E6EE0" w:rsidRPr="00357305" w:rsidRDefault="001E6EE0" w:rsidP="001E6EE0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v</w:t>
      </w:r>
      <w:r w:rsidRPr="00357305">
        <w:rPr>
          <w:color w:val="000000"/>
        </w:rPr>
        <w:t xml:space="preserve">idējās izglītības iestādes beigušajiem – </w:t>
      </w:r>
      <w:r>
        <w:t>d</w:t>
      </w:r>
      <w:r w:rsidRPr="007315CC">
        <w:t>iploma</w:t>
      </w:r>
      <w:r>
        <w:t xml:space="preserve"> vai atestāta</w:t>
      </w:r>
      <w:r w:rsidRPr="007315CC">
        <w:t xml:space="preserve"> par vidējo izglītību kopija un sekmju </w:t>
      </w:r>
      <w:r>
        <w:t>izraksts, kā arī c</w:t>
      </w:r>
      <w:r w:rsidRPr="007315CC">
        <w:t xml:space="preserve">entralizēto eksāmenu sertifikātu kopijas </w:t>
      </w:r>
      <w:r>
        <w:t>(oriģināli jāuzrāda iesniedzot dokumentus);</w:t>
      </w:r>
    </w:p>
    <w:p w:rsidR="001E6EE0" w:rsidRDefault="001E6EE0" w:rsidP="001E6EE0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- </w:t>
      </w:r>
      <w:r w:rsidRPr="00357305">
        <w:rPr>
          <w:color w:val="000000"/>
        </w:rPr>
        <w:t>pašreizējiem 12. klases skolēniem - 11. klases liecība un 12. klases pirmā mācību semestra liecība (oriģināli jāuzrāda</w:t>
      </w:r>
      <w:r>
        <w:rPr>
          <w:color w:val="000000"/>
        </w:rPr>
        <w:t xml:space="preserve"> iesniedzot dokumentus</w:t>
      </w:r>
      <w:r w:rsidRPr="00357305">
        <w:rPr>
          <w:color w:val="000000"/>
        </w:rPr>
        <w:t>);</w:t>
      </w:r>
    </w:p>
    <w:p w:rsidR="001E6EE0" w:rsidRPr="00FD372A" w:rsidRDefault="001E6EE0" w:rsidP="001E6EE0">
      <w:pPr>
        <w:pStyle w:val="Default"/>
        <w:tabs>
          <w:tab w:val="left" w:pos="0"/>
          <w:tab w:val="left" w:pos="284"/>
        </w:tabs>
        <w:ind w:left="720"/>
        <w:jc w:val="both"/>
        <w:rPr>
          <w:rFonts w:eastAsia="Times New Roman"/>
          <w:lang w:eastAsia="lv-LV"/>
        </w:rPr>
      </w:pPr>
      <w:r>
        <w:t xml:space="preserve">- </w:t>
      </w:r>
      <w:proofErr w:type="spellStart"/>
      <w:proofErr w:type="gramStart"/>
      <w:r>
        <w:t>augstākās</w:t>
      </w:r>
      <w:proofErr w:type="spellEnd"/>
      <w:proofErr w:type="gramEnd"/>
      <w:r w:rsidRPr="00357305">
        <w:t xml:space="preserve"> </w:t>
      </w:r>
      <w:proofErr w:type="spellStart"/>
      <w:r w:rsidRPr="00357305">
        <w:t>izglītības</w:t>
      </w:r>
      <w:proofErr w:type="spellEnd"/>
      <w:r w:rsidRPr="00357305">
        <w:t xml:space="preserve"> </w:t>
      </w:r>
      <w:proofErr w:type="spellStart"/>
      <w:r>
        <w:t>programmu</w:t>
      </w:r>
      <w:proofErr w:type="spellEnd"/>
      <w:r w:rsidRPr="00357305">
        <w:t xml:space="preserve"> </w:t>
      </w:r>
      <w:proofErr w:type="spellStart"/>
      <w:r w:rsidRPr="00357305">
        <w:t>absolventiem</w:t>
      </w:r>
      <w:proofErr w:type="spellEnd"/>
      <w:r w:rsidRPr="00357305">
        <w:t xml:space="preserve"> - </w:t>
      </w:r>
      <w:r w:rsidRPr="00357305">
        <w:rPr>
          <w:rFonts w:eastAsia="Times New Roman"/>
          <w:lang w:eastAsia="lv-LV"/>
        </w:rPr>
        <w:t>1.</w:t>
      </w:r>
      <w:r>
        <w:rPr>
          <w:rFonts w:eastAsia="Times New Roman"/>
          <w:lang w:eastAsia="lv-LV"/>
        </w:rPr>
        <w:t xml:space="preserve"> </w:t>
      </w:r>
      <w:proofErr w:type="spellStart"/>
      <w:proofErr w:type="gramStart"/>
      <w:r w:rsidRPr="00357305">
        <w:rPr>
          <w:rFonts w:eastAsia="Times New Roman"/>
          <w:lang w:eastAsia="lv-LV"/>
        </w:rPr>
        <w:t>līmeņa</w:t>
      </w:r>
      <w:proofErr w:type="spellEnd"/>
      <w:proofErr w:type="gramEnd"/>
      <w:r w:rsidRPr="00357305">
        <w:rPr>
          <w:rFonts w:eastAsia="Times New Roman"/>
          <w:lang w:eastAsia="lv-LV"/>
        </w:rPr>
        <w:t xml:space="preserve"> </w:t>
      </w:r>
      <w:proofErr w:type="spellStart"/>
      <w:r w:rsidRPr="00357305">
        <w:rPr>
          <w:rFonts w:eastAsia="Times New Roman"/>
          <w:lang w:eastAsia="lv-LV"/>
        </w:rPr>
        <w:t>augstākās</w:t>
      </w:r>
      <w:proofErr w:type="spellEnd"/>
      <w:r w:rsidRPr="00357305">
        <w:rPr>
          <w:rFonts w:eastAsia="Times New Roman"/>
          <w:lang w:eastAsia="lv-LV"/>
        </w:rPr>
        <w:t xml:space="preserve"> </w:t>
      </w:r>
      <w:proofErr w:type="spellStart"/>
      <w:r w:rsidRPr="00357305">
        <w:rPr>
          <w:rFonts w:eastAsia="Times New Roman"/>
          <w:lang w:eastAsia="lv-LV"/>
        </w:rPr>
        <w:t>profesionālās</w:t>
      </w:r>
      <w:proofErr w:type="spellEnd"/>
      <w:r w:rsidRPr="00357305">
        <w:rPr>
          <w:rFonts w:eastAsia="Times New Roman"/>
          <w:lang w:eastAsia="lv-LV"/>
        </w:rPr>
        <w:t xml:space="preserve"> </w:t>
      </w:r>
      <w:proofErr w:type="spellStart"/>
      <w:r w:rsidRPr="00357305">
        <w:rPr>
          <w:rFonts w:eastAsia="Times New Roman"/>
          <w:lang w:eastAsia="lv-LV"/>
        </w:rPr>
        <w:t>izglītības</w:t>
      </w:r>
      <w:proofErr w:type="spellEnd"/>
      <w:r w:rsidRPr="00357305">
        <w:rPr>
          <w:rFonts w:eastAsia="Times New Roman"/>
          <w:lang w:eastAsia="lv-LV"/>
        </w:rPr>
        <w:t xml:space="preserve"> </w:t>
      </w:r>
      <w:proofErr w:type="spellStart"/>
      <w:r w:rsidRPr="00357305">
        <w:rPr>
          <w:rFonts w:eastAsia="Times New Roman"/>
          <w:lang w:eastAsia="lv-LV"/>
        </w:rPr>
        <w:t>diploms</w:t>
      </w:r>
      <w:proofErr w:type="spellEnd"/>
      <w:r w:rsidRPr="00357305">
        <w:rPr>
          <w:rFonts w:eastAsia="Times New Roman"/>
          <w:lang w:eastAsia="lv-LV"/>
        </w:rPr>
        <w:t xml:space="preserve"> un diploma </w:t>
      </w:r>
      <w:proofErr w:type="spellStart"/>
      <w:r w:rsidRPr="00357305">
        <w:rPr>
          <w:rFonts w:eastAsia="Times New Roman"/>
          <w:lang w:eastAsia="lv-LV"/>
        </w:rPr>
        <w:t>pielikums</w:t>
      </w:r>
      <w:proofErr w:type="spellEnd"/>
      <w:r w:rsidRPr="00357305">
        <w:rPr>
          <w:rFonts w:eastAsia="Times New Roman"/>
          <w:lang w:eastAsia="lv-LV"/>
        </w:rPr>
        <w:t xml:space="preserve"> </w:t>
      </w:r>
      <w:proofErr w:type="spellStart"/>
      <w:r w:rsidRPr="00357305">
        <w:rPr>
          <w:rFonts w:eastAsia="Times New Roman"/>
          <w:lang w:eastAsia="lv-LV"/>
        </w:rPr>
        <w:t>vai</w:t>
      </w:r>
      <w:proofErr w:type="spellEnd"/>
      <w:r>
        <w:rPr>
          <w:rFonts w:eastAsia="Times New Roman"/>
          <w:lang w:eastAsia="lv-LV"/>
        </w:rPr>
        <w:t xml:space="preserve"> </w:t>
      </w:r>
      <w:proofErr w:type="spellStart"/>
      <w:r w:rsidRPr="00357305">
        <w:rPr>
          <w:rFonts w:eastAsia="Times New Roman"/>
          <w:lang w:eastAsia="lv-LV"/>
        </w:rPr>
        <w:t>bakalau</w:t>
      </w:r>
      <w:r>
        <w:rPr>
          <w:rFonts w:eastAsia="Times New Roman"/>
          <w:lang w:eastAsia="lv-LV"/>
        </w:rPr>
        <w:t>ra</w:t>
      </w:r>
      <w:proofErr w:type="spellEnd"/>
      <w:r>
        <w:rPr>
          <w:rFonts w:eastAsia="Times New Roman"/>
          <w:lang w:eastAsia="lv-LV"/>
        </w:rPr>
        <w:t xml:space="preserve"> </w:t>
      </w:r>
      <w:proofErr w:type="spellStart"/>
      <w:r>
        <w:rPr>
          <w:rFonts w:eastAsia="Times New Roman"/>
          <w:lang w:eastAsia="lv-LV"/>
        </w:rPr>
        <w:t>diploms</w:t>
      </w:r>
      <w:proofErr w:type="spellEnd"/>
      <w:r>
        <w:rPr>
          <w:rFonts w:eastAsia="Times New Roman"/>
          <w:lang w:eastAsia="lv-LV"/>
        </w:rPr>
        <w:t xml:space="preserve"> un diploma </w:t>
      </w:r>
      <w:proofErr w:type="spellStart"/>
      <w:r>
        <w:rPr>
          <w:rFonts w:eastAsia="Times New Roman"/>
          <w:lang w:eastAsia="lv-LV"/>
        </w:rPr>
        <w:t>pielikums</w:t>
      </w:r>
      <w:proofErr w:type="spellEnd"/>
      <w:r>
        <w:rPr>
          <w:rFonts w:eastAsia="Times New Roman"/>
          <w:lang w:eastAsia="lv-LV"/>
        </w:rPr>
        <w:t xml:space="preserve"> (</w:t>
      </w:r>
      <w:proofErr w:type="spellStart"/>
      <w:r>
        <w:rPr>
          <w:rFonts w:eastAsia="Times New Roman"/>
          <w:lang w:eastAsia="lv-LV"/>
        </w:rPr>
        <w:t>oriģināli</w:t>
      </w:r>
      <w:proofErr w:type="spellEnd"/>
      <w:r>
        <w:rPr>
          <w:rFonts w:eastAsia="Times New Roman"/>
          <w:lang w:eastAsia="lv-LV"/>
        </w:rPr>
        <w:t xml:space="preserve"> </w:t>
      </w:r>
      <w:proofErr w:type="spellStart"/>
      <w:r>
        <w:rPr>
          <w:rFonts w:eastAsia="Times New Roman"/>
          <w:lang w:eastAsia="lv-LV"/>
        </w:rPr>
        <w:t>jāuzrāda</w:t>
      </w:r>
      <w:proofErr w:type="spellEnd"/>
      <w:r>
        <w:rPr>
          <w:rFonts w:eastAsia="Times New Roman"/>
          <w:lang w:eastAsia="lv-LV"/>
        </w:rPr>
        <w:t xml:space="preserve"> </w:t>
      </w:r>
      <w:proofErr w:type="spellStart"/>
      <w:r>
        <w:rPr>
          <w:rFonts w:eastAsia="Times New Roman"/>
          <w:lang w:eastAsia="lv-LV"/>
        </w:rPr>
        <w:t>iesniedzot</w:t>
      </w:r>
      <w:proofErr w:type="spellEnd"/>
      <w:r>
        <w:rPr>
          <w:rFonts w:eastAsia="Times New Roman"/>
          <w:lang w:eastAsia="lv-LV"/>
        </w:rPr>
        <w:t xml:space="preserve"> </w:t>
      </w:r>
      <w:proofErr w:type="spellStart"/>
      <w:r>
        <w:rPr>
          <w:rFonts w:eastAsia="Times New Roman"/>
          <w:lang w:eastAsia="lv-LV"/>
        </w:rPr>
        <w:t>dokumentus</w:t>
      </w:r>
      <w:proofErr w:type="spellEnd"/>
      <w:r>
        <w:rPr>
          <w:rFonts w:eastAsia="Times New Roman"/>
          <w:lang w:eastAsia="lv-LV"/>
        </w:rPr>
        <w:t>).</w:t>
      </w:r>
    </w:p>
    <w:p w:rsidR="001E6EE0" w:rsidRPr="00A637BE" w:rsidRDefault="001E6EE0" w:rsidP="001E6EE0">
      <w:pPr>
        <w:pStyle w:val="Default"/>
        <w:tabs>
          <w:tab w:val="left" w:pos="426"/>
        </w:tabs>
        <w:jc w:val="both"/>
        <w:rPr>
          <w:lang w:val="lv-LV"/>
        </w:rPr>
      </w:pPr>
      <w:r>
        <w:rPr>
          <w:lang w:val="lv-LV"/>
        </w:rPr>
        <w:t xml:space="preserve">10. </w:t>
      </w:r>
      <w:r w:rsidRPr="00A637BE">
        <w:rPr>
          <w:lang w:val="lv-LV"/>
        </w:rPr>
        <w:t xml:space="preserve">Lai RTU budžeta vieta tiktu saglabāta, studentam: </w:t>
      </w:r>
    </w:p>
    <w:p w:rsidR="001E6EE0" w:rsidRDefault="001E6EE0" w:rsidP="001E6EE0">
      <w:pPr>
        <w:pStyle w:val="Default"/>
        <w:tabs>
          <w:tab w:val="left" w:pos="426"/>
          <w:tab w:val="left" w:pos="567"/>
        </w:tabs>
        <w:jc w:val="both"/>
        <w:rPr>
          <w:lang w:val="lv-LV"/>
        </w:rPr>
      </w:pPr>
      <w:r>
        <w:rPr>
          <w:lang w:val="lv-LV"/>
        </w:rPr>
        <w:tab/>
      </w:r>
      <w:r w:rsidRPr="00A637BE">
        <w:rPr>
          <w:lang w:val="lv-LV"/>
        </w:rPr>
        <w:t>10.1.Visi studiju plānā paredzētie pārbaudījumi ir j</w:t>
      </w:r>
      <w:r>
        <w:rPr>
          <w:lang w:val="lv-LV"/>
        </w:rPr>
        <w:t>ānokārto paredzētajos termiņos.</w:t>
      </w:r>
    </w:p>
    <w:p w:rsidR="001E6EE0" w:rsidRDefault="001E6EE0" w:rsidP="001E6EE0">
      <w:pPr>
        <w:pStyle w:val="Default"/>
        <w:tabs>
          <w:tab w:val="left" w:pos="426"/>
          <w:tab w:val="left" w:pos="567"/>
        </w:tabs>
        <w:jc w:val="both"/>
        <w:rPr>
          <w:lang w:val="lv-LV"/>
        </w:rPr>
      </w:pPr>
      <w:r>
        <w:rPr>
          <w:lang w:val="lv-LV"/>
        </w:rPr>
        <w:tab/>
        <w:t xml:space="preserve">10.2. </w:t>
      </w:r>
      <w:r w:rsidRPr="00A637BE">
        <w:rPr>
          <w:lang w:val="lv-LV"/>
        </w:rPr>
        <w:t>Studiju vidējai svērtajai atzīmei katra akadēmiskā gada (vai semestra) beigās jābūt vismaz 6,5.</w:t>
      </w:r>
    </w:p>
    <w:p w:rsidR="001E6EE0" w:rsidRPr="00A637BE" w:rsidRDefault="001E6EE0" w:rsidP="001E6EE0">
      <w:pPr>
        <w:pStyle w:val="Default"/>
        <w:tabs>
          <w:tab w:val="left" w:pos="426"/>
          <w:tab w:val="left" w:pos="567"/>
        </w:tabs>
        <w:jc w:val="both"/>
        <w:rPr>
          <w:lang w:val="lv-LV"/>
        </w:rPr>
      </w:pPr>
      <w:r>
        <w:rPr>
          <w:lang w:val="lv-LV"/>
        </w:rPr>
        <w:tab/>
        <w:t xml:space="preserve">10.3. </w:t>
      </w:r>
      <w:r w:rsidRPr="00A637BE">
        <w:rPr>
          <w:lang w:val="lv-LV"/>
        </w:rPr>
        <w:t>Obligāts treniņu apmeklējums RTU komandu sporta veidos.</w:t>
      </w:r>
    </w:p>
    <w:p w:rsidR="001E6EE0" w:rsidRPr="00A637BE" w:rsidRDefault="001E6EE0" w:rsidP="001E6EE0">
      <w:pPr>
        <w:pStyle w:val="Default"/>
        <w:tabs>
          <w:tab w:val="left" w:pos="426"/>
          <w:tab w:val="left" w:pos="567"/>
        </w:tabs>
        <w:jc w:val="both"/>
        <w:rPr>
          <w:lang w:val="lv-LV"/>
        </w:rPr>
      </w:pPr>
      <w:r>
        <w:rPr>
          <w:lang w:val="lv-LV"/>
        </w:rPr>
        <w:t xml:space="preserve">10.4. </w:t>
      </w:r>
      <w:r w:rsidRPr="00A637BE">
        <w:rPr>
          <w:lang w:val="lv-LV"/>
        </w:rPr>
        <w:t xml:space="preserve">Reizi gadā izziņu iesniegšana no federācijas kā apliecinājums par to, ka students ir izlases kandidāts vai izlases dalībnieks individuālajos sporta veidos. </w:t>
      </w:r>
    </w:p>
    <w:p w:rsidR="001E6EE0" w:rsidRPr="00A637BE" w:rsidRDefault="001E6EE0" w:rsidP="001E6EE0">
      <w:pPr>
        <w:pStyle w:val="Default"/>
        <w:tabs>
          <w:tab w:val="left" w:pos="426"/>
          <w:tab w:val="left" w:pos="567"/>
        </w:tabs>
        <w:jc w:val="both"/>
        <w:rPr>
          <w:lang w:val="lv-LV"/>
        </w:rPr>
      </w:pPr>
      <w:r>
        <w:rPr>
          <w:lang w:val="lv-LV"/>
        </w:rPr>
        <w:t xml:space="preserve">10.5. </w:t>
      </w:r>
      <w:r w:rsidRPr="00A637BE">
        <w:rPr>
          <w:lang w:val="lv-LV"/>
        </w:rPr>
        <w:t>Jāpiedalās visās sacensībās, kurās startē RTU (pēc RTU Sporta kluba pieprasījuma).</w:t>
      </w:r>
    </w:p>
    <w:p w:rsidR="001E6EE0" w:rsidRPr="00A637BE" w:rsidRDefault="001E6EE0" w:rsidP="001E6EE0">
      <w:pPr>
        <w:pStyle w:val="Default"/>
        <w:tabs>
          <w:tab w:val="left" w:pos="426"/>
          <w:tab w:val="left" w:pos="567"/>
        </w:tabs>
        <w:jc w:val="both"/>
        <w:rPr>
          <w:lang w:val="lv-LV"/>
        </w:rPr>
      </w:pPr>
      <w:r>
        <w:rPr>
          <w:lang w:val="lv-LV"/>
        </w:rPr>
        <w:t xml:space="preserve">10.6. </w:t>
      </w:r>
      <w:r w:rsidRPr="00A637BE">
        <w:rPr>
          <w:lang w:val="lv-LV"/>
        </w:rPr>
        <w:t>Jāpiedalās pasākumos un sacensībās, kuras rīko RTU (pēc RTU Sporta kluba pieprasījuma).</w:t>
      </w:r>
    </w:p>
    <w:p w:rsidR="00311525" w:rsidRPr="001E6EE0" w:rsidRDefault="0031152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11525" w:rsidRPr="001E6E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A18DD"/>
    <w:multiLevelType w:val="multilevel"/>
    <w:tmpl w:val="C254C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02"/>
    <w:rsid w:val="001E6EE0"/>
    <w:rsid w:val="00311525"/>
    <w:rsid w:val="00CC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44011"/>
  <w15:chartTrackingRefBased/>
  <w15:docId w15:val="{F2228879-4848-419A-8348-F5CE1F01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E0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6E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E6EE0"/>
    <w:pPr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3109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Arāja</dc:creator>
  <cp:keywords/>
  <dc:description/>
  <cp:lastModifiedBy>Dita Arāja</cp:lastModifiedBy>
  <cp:revision>1</cp:revision>
  <dcterms:created xsi:type="dcterms:W3CDTF">2019-05-17T07:13:00Z</dcterms:created>
  <dcterms:modified xsi:type="dcterms:W3CDTF">2019-05-17T08:58:00Z</dcterms:modified>
</cp:coreProperties>
</file>