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5B" w:rsidRPr="001468EF" w:rsidRDefault="0006135B" w:rsidP="0006135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Biedrības „-Latvijas Kērlinga asociācija” (LKA)</w:t>
      </w:r>
    </w:p>
    <w:p w:rsidR="0006135B" w:rsidRPr="001468EF" w:rsidRDefault="0006135B" w:rsidP="0006135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Reģ.Nr.</w:t>
      </w:r>
      <w:smartTag w:uri="schemas-tilde-lv/tildestengine" w:element="phone">
        <w:smartTagPr>
          <w:attr w:name="phone_number" w:val="8058075"/>
          <w:attr w:name="phone_prefix" w:val="4000"/>
        </w:smartTagPr>
        <w:r w:rsidRPr="001468EF">
          <w:rPr>
            <w:rFonts w:asciiTheme="minorHAnsi" w:hAnsiTheme="minorHAnsi" w:cstheme="minorHAnsi"/>
            <w:sz w:val="22"/>
            <w:szCs w:val="22"/>
            <w:lang w:eastAsia="ar-SA"/>
          </w:rPr>
          <w:t>40008058075</w:t>
        </w:r>
      </w:smartTag>
      <w:r w:rsidRPr="001468EF">
        <w:rPr>
          <w:rFonts w:asciiTheme="minorHAnsi" w:hAnsiTheme="minorHAnsi" w:cstheme="minorHAnsi"/>
          <w:sz w:val="22"/>
          <w:szCs w:val="22"/>
          <w:lang w:eastAsia="ar-SA"/>
        </w:rPr>
        <w:t>, Biķernieku ielā 121h, Rīgā, LV-1021</w:t>
      </w:r>
    </w:p>
    <w:p w:rsidR="0006135B" w:rsidRPr="001468EF" w:rsidRDefault="0006135B" w:rsidP="0006135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468EF" w:rsidRDefault="0006135B" w:rsidP="001468E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sz w:val="22"/>
          <w:szCs w:val="22"/>
          <w:lang w:eastAsia="ar-SA"/>
        </w:rPr>
        <w:t>BIEDRU SAPULCES PROTOKOLS</w:t>
      </w:r>
      <w:r w:rsidR="00C568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nr. 1-06/11</w:t>
      </w:r>
    </w:p>
    <w:p w:rsidR="001468EF" w:rsidRDefault="001468EF" w:rsidP="001468EF">
      <w:pPr>
        <w:suppressAutoHyphens/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6135B" w:rsidRPr="001468EF" w:rsidRDefault="001468EF" w:rsidP="001468EF">
      <w:pPr>
        <w:suppressAutoHyphens/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2011. gada 25. augustā</w:t>
      </w:r>
      <w:r w:rsidR="0006135B" w:rsidRPr="001468EF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06135B" w:rsidRPr="001468EF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:rsidR="0006135B" w:rsidRPr="001468EF" w:rsidRDefault="0006135B" w:rsidP="0006135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6135B" w:rsidRPr="001468EF" w:rsidRDefault="00D20376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Sapulce</w:t>
      </w:r>
      <w:r w:rsidR="0006135B"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notiek Biķernieku ielā 121h, Rīgā, „Kērlinga halle” SIA telpās.</w:t>
      </w: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Biedrības „Latvijas Kērlinga asociācija” (turpmāk tekstā- LKA) Biedru sapulce izsludināta 2011.gada 25. jūlijā, nosūtot informāciju LKA biedriem un biedru kandidātiem. </w:t>
      </w: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6135B" w:rsidRPr="001468EF" w:rsidRDefault="0006135B" w:rsidP="001468EF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Biedru sapulci vada: LKA prezidents Jānis Rudzītis</w:t>
      </w:r>
    </w:p>
    <w:p w:rsidR="0006135B" w:rsidRPr="001468EF" w:rsidRDefault="0006135B" w:rsidP="001468EF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Biedru sapulci protokolē: LKA ģenerālsekretārs Roberts Birznieks</w:t>
      </w: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Piedalās LKA Biedru pilnvarotie pārstāvji: </w:t>
      </w:r>
    </w:p>
    <w:p w:rsidR="0006135B" w:rsidRPr="001468EF" w:rsidRDefault="0006135B" w:rsidP="001468E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Jelgavas Kērlinga klubs (JKK) – Kārlis Smilga;</w:t>
      </w:r>
    </w:p>
    <w:p w:rsidR="0006135B" w:rsidRPr="001468EF" w:rsidRDefault="0006135B" w:rsidP="001468E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Latvijas Kērlinga klubs (LKK) – Gints Caune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>;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06135B" w:rsidRPr="001468EF" w:rsidRDefault="0006135B" w:rsidP="001468E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Ventspils Kērlinga klubs (VKK) – Inga Apmane;</w:t>
      </w:r>
    </w:p>
    <w:p w:rsidR="0006135B" w:rsidRPr="001468EF" w:rsidRDefault="0006135B" w:rsidP="001468E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Klubs A41 (A41) – Aivars Avotiņš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:rsidR="0006135B" w:rsidRPr="001468EF" w:rsidRDefault="0006135B" w:rsidP="001468E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Sporta klubs OB – Evita Regža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Piedalās LKA Biedru kandidāta pilnvarotie pārstāvji: </w:t>
      </w:r>
    </w:p>
    <w:p w:rsidR="0006135B" w:rsidRPr="001468EF" w:rsidRDefault="0006135B" w:rsidP="001468E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Rudzīšu kērlinga klubs (RKK) – Jānis Rudzītis;</w:t>
      </w:r>
    </w:p>
    <w:p w:rsidR="0006135B" w:rsidRPr="001468EF" w:rsidRDefault="0006135B" w:rsidP="001468E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Kērlinga klubs „Rīga” – Sa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>nita Saulgrieze;</w:t>
      </w:r>
    </w:p>
    <w:p w:rsidR="00C427E2" w:rsidRPr="001468EF" w:rsidRDefault="00C427E2" w:rsidP="001468E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SIA „Kērlinga Halle” – Jānis Laizāns un Artis Zentelis.</w:t>
      </w:r>
    </w:p>
    <w:p w:rsidR="00C427E2" w:rsidRDefault="00C427E2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468EF" w:rsidRPr="001468EF" w:rsidRDefault="001468EF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Piedalās klubu un LKA valdes pārstavji un novērotāji: R. Jeske</w:t>
      </w:r>
      <w:r w:rsidR="00FB41F3">
        <w:rPr>
          <w:rFonts w:asciiTheme="minorHAnsi" w:hAnsiTheme="minorHAnsi" w:cstheme="minorHAnsi"/>
          <w:sz w:val="22"/>
          <w:szCs w:val="22"/>
          <w:lang w:eastAsia="ar-SA"/>
        </w:rPr>
        <w:t>, I.Krusta, R.Krusts</w:t>
      </w:r>
    </w:p>
    <w:p w:rsidR="001468EF" w:rsidRDefault="001468EF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D20376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Sapulci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sāk plkst. 18:10.</w:t>
      </w: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6135B" w:rsidRPr="001468EF" w:rsidRDefault="0006135B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Biedru sapulces dienas kartība:</w:t>
      </w:r>
    </w:p>
    <w:p w:rsidR="0006135B" w:rsidRPr="001468EF" w:rsidRDefault="0006135B" w:rsidP="001468EF">
      <w:pPr>
        <w:pStyle w:val="ListParagraph"/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Latvijas Kērlinga asociācijas valdes atskaite</w:t>
      </w:r>
    </w:p>
    <w:p w:rsidR="0006135B" w:rsidRPr="001468EF" w:rsidRDefault="0006135B" w:rsidP="0006135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Biedru sapulces atklāšana un tā vadītāja apstiprināšana</w:t>
      </w:r>
    </w:p>
    <w:p w:rsidR="00C427E2" w:rsidRPr="001468EF" w:rsidRDefault="00C427E2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J. Rudzītis atklāj Biedru sapulci un informē, ka LKA ir reģistrēti 5 biedri ar balsošanas tiesībām, no kuriem ir ieradušies 5 pārstāvji. Ir izsniegti 5 balsošanas mandāti. Biedru sapulcē ir ieradušies arī 3 Biedru kandidātu pārstāvji, bez balsošanas tiesībām.</w:t>
      </w:r>
      <w:r w:rsidR="001468E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J. Rudzītis aicina izvirzīt J. Rudzīti Biedru sapulces vadītāja vietai. 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sz w:val="22"/>
          <w:szCs w:val="22"/>
          <w:lang w:eastAsia="ar-SA"/>
        </w:rPr>
        <w:t>Balsojums: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PAR – 5 ATTURAS – nav PRET - nav. 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J. Rudzītis tiek iecelts par LKA Biedru sapulces vadītāju.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Balsu skaitīšanas komisijas izveidošana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J. Rudzītis aicina izveidot Balsu skaitīšanas komisiju 1 cilvēka sastāvā un uzticēt balsu skaitīšanu J. Laizānam.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Balsojums: 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PAR – 5 PRET – nav ATTURAS - nav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J. Laizāns tiek ievēlēts par balsu skaitītāju.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Protokolista ievēlēšana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J. Rudzītis aicina ievēlēt sapulces protokolistu, šai pozīcijai izvirzot R. Birznieku.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Balsojums: 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PAR – 5 ATTURAS – nav PRET - nav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R. Birznieks tiek ievēlēts par sapulces protokolistu.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Darba kārtības apstiprināšana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J. Rudzītis iepazīstina dalībniekus ar</w:t>
      </w:r>
      <w:r w:rsidR="001468EF"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Biedru sapulces darba kārtību: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1468EF" w:rsidRPr="001468EF" w:rsidRDefault="001468EF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1. LKA valdes atskaite.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Citu ierosinājumu nav.</w:t>
      </w:r>
    </w:p>
    <w:p w:rsidR="001468EF" w:rsidRPr="001468EF" w:rsidRDefault="001468EF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468EF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sz w:val="22"/>
          <w:szCs w:val="22"/>
          <w:lang w:eastAsia="ar-SA"/>
        </w:rPr>
        <w:t>Balsojums: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C427E2" w:rsidRPr="001468EF" w:rsidRDefault="001468EF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>PAR – 5 ATTURAS – nav PRET - nav</w:t>
      </w:r>
    </w:p>
    <w:p w:rsidR="00C427E2" w:rsidRPr="001468EF" w:rsidRDefault="00D20376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T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>iek apstiprināta LKA Biedru sapulces darba kārtība.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1468EF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Personu ievēlēšana, kas apstiprina protokola pareizību (divi delegāti)</w:t>
      </w:r>
    </w:p>
    <w:p w:rsidR="001468EF" w:rsidRPr="001468EF" w:rsidRDefault="001468EF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J. Rudzītis 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>aicina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ievēlēt personas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>, kas apstiprinās LKA Biedru sapulces protokola pareizību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un izvirza E. Regžu un K. Smilgu.</w:t>
      </w:r>
    </w:p>
    <w:p w:rsidR="001468EF" w:rsidRPr="001468EF" w:rsidRDefault="001468EF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sz w:val="22"/>
          <w:szCs w:val="22"/>
          <w:lang w:eastAsia="ar-SA"/>
        </w:rPr>
        <w:t>Balsojums: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1468EF" w:rsidRPr="001468EF" w:rsidRDefault="001468EF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PAR – </w:t>
      </w:r>
      <w:r w:rsidR="00C568AE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ATTURAS – </w:t>
      </w:r>
      <w:r w:rsidR="00C568AE">
        <w:rPr>
          <w:rFonts w:asciiTheme="minorHAnsi" w:hAnsiTheme="minorHAnsi" w:cstheme="minorHAnsi"/>
          <w:sz w:val="22"/>
          <w:szCs w:val="22"/>
          <w:lang w:eastAsia="ar-SA"/>
        </w:rPr>
        <w:t>1</w:t>
      </w:r>
      <w:bookmarkStart w:id="0" w:name="_GoBack"/>
      <w:bookmarkEnd w:id="0"/>
      <w:r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 PRET - nav</w:t>
      </w:r>
    </w:p>
    <w:p w:rsidR="00C427E2" w:rsidRPr="001468EF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427E2" w:rsidRPr="001468EF" w:rsidRDefault="00D20376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T</w:t>
      </w:r>
      <w:r w:rsidR="00C427E2" w:rsidRPr="001468EF">
        <w:rPr>
          <w:rFonts w:asciiTheme="minorHAnsi" w:hAnsiTheme="minorHAnsi" w:cstheme="minorHAnsi"/>
          <w:sz w:val="22"/>
          <w:szCs w:val="22"/>
          <w:lang w:eastAsia="ar-SA"/>
        </w:rPr>
        <w:t xml:space="preserve">iek nolemts, ka personas, kas apstiprina protokola pareizību ir </w:t>
      </w:r>
      <w:r w:rsidR="001468EF" w:rsidRPr="001468EF">
        <w:rPr>
          <w:rFonts w:asciiTheme="minorHAnsi" w:hAnsiTheme="minorHAnsi" w:cstheme="minorHAnsi"/>
          <w:sz w:val="22"/>
          <w:szCs w:val="22"/>
          <w:lang w:eastAsia="ar-SA"/>
        </w:rPr>
        <w:t>E. Regža un K. Smilga.</w:t>
      </w:r>
    </w:p>
    <w:p w:rsidR="00C427E2" w:rsidRDefault="00C427E2" w:rsidP="00C427E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468EF" w:rsidRDefault="001468EF" w:rsidP="001468EF">
      <w:pPr>
        <w:pStyle w:val="ListParagraph"/>
        <w:numPr>
          <w:ilvl w:val="0"/>
          <w:numId w:val="6"/>
        </w:num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68EF">
        <w:rPr>
          <w:rFonts w:asciiTheme="minorHAnsi" w:hAnsiTheme="minorHAnsi" w:cstheme="minorHAnsi"/>
          <w:b/>
          <w:sz w:val="22"/>
          <w:szCs w:val="22"/>
          <w:lang w:eastAsia="ar-SA"/>
        </w:rPr>
        <w:t>J. Rudzītis prezentē LKA valdes atksaiti</w:t>
      </w:r>
    </w:p>
    <w:p w:rsidR="001468EF" w:rsidRDefault="001468EF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J. Rudzītis iepazīstina sapulces dalībniekus ar LKA valdes atskaiti (skatīt pielikumu nr.1).</w:t>
      </w:r>
    </w:p>
    <w:p w:rsidR="001468EF" w:rsidRDefault="001468EF" w:rsidP="001468EF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35D4A" w:rsidRPr="00F35D4A" w:rsidRDefault="00F35D4A" w:rsidP="00F35D4A">
      <w:pPr>
        <w:pStyle w:val="ListParagraph"/>
        <w:numPr>
          <w:ilvl w:val="0"/>
          <w:numId w:val="6"/>
        </w:num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35D4A">
        <w:rPr>
          <w:rFonts w:asciiTheme="minorHAnsi" w:hAnsiTheme="minorHAnsi" w:cstheme="minorHAnsi"/>
          <w:b/>
          <w:sz w:val="22"/>
          <w:szCs w:val="22"/>
          <w:lang w:eastAsia="ar-SA"/>
        </w:rPr>
        <w:t>Citi jautājumi</w:t>
      </w:r>
    </w:p>
    <w:p w:rsidR="00F35D4A" w:rsidRPr="00F35D4A" w:rsidRDefault="00F35D4A" w:rsidP="00F35D4A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F35D4A">
        <w:rPr>
          <w:rFonts w:asciiTheme="minorHAnsi" w:hAnsiTheme="minorHAnsi" w:cstheme="minorHAnsi"/>
          <w:sz w:val="22"/>
          <w:szCs w:val="22"/>
          <w:lang w:eastAsia="ar-SA"/>
        </w:rPr>
        <w:t xml:space="preserve">J. Rudzītis rosina sapulces dalībniekus izteikt citus jautājumus </w:t>
      </w:r>
      <w:r w:rsidR="00D20376">
        <w:rPr>
          <w:rFonts w:asciiTheme="minorHAnsi" w:hAnsiTheme="minorHAnsi" w:cstheme="minorHAnsi"/>
          <w:sz w:val="22"/>
          <w:szCs w:val="22"/>
          <w:lang w:eastAsia="ar-SA"/>
        </w:rPr>
        <w:t>kuri</w:t>
      </w:r>
      <w:r w:rsidRPr="00F35D4A">
        <w:rPr>
          <w:rFonts w:asciiTheme="minorHAnsi" w:hAnsiTheme="minorHAnsi" w:cstheme="minorHAnsi"/>
          <w:sz w:val="22"/>
          <w:szCs w:val="22"/>
          <w:lang w:eastAsia="ar-SA"/>
        </w:rPr>
        <w:t xml:space="preserve"> nav iekļauti dienas kārtībā. Sapulces dalībnieki paziņo, ka citu jautājumu nav. </w:t>
      </w:r>
    </w:p>
    <w:p w:rsidR="00D20376" w:rsidRDefault="00D20376" w:rsidP="00F35D4A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F35D4A" w:rsidRPr="00F35D4A" w:rsidRDefault="00F35D4A" w:rsidP="00F35D4A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F35D4A">
        <w:rPr>
          <w:rFonts w:asciiTheme="minorHAnsi" w:hAnsiTheme="minorHAnsi" w:cstheme="minorHAnsi"/>
          <w:sz w:val="22"/>
          <w:szCs w:val="22"/>
          <w:lang w:eastAsia="ar-SA"/>
        </w:rPr>
        <w:t>J. Rudzītis pasludina sapulci par slēgtu pl</w:t>
      </w:r>
      <w:r w:rsidR="00D20376">
        <w:rPr>
          <w:rFonts w:asciiTheme="minorHAnsi" w:hAnsiTheme="minorHAnsi" w:cstheme="minorHAnsi"/>
          <w:sz w:val="22"/>
          <w:szCs w:val="22"/>
          <w:lang w:eastAsia="ar-SA"/>
        </w:rPr>
        <w:t>kst</w:t>
      </w:r>
      <w:r w:rsidRPr="00F35D4A">
        <w:rPr>
          <w:rFonts w:asciiTheme="minorHAnsi" w:hAnsiTheme="minorHAnsi" w:cstheme="minorHAnsi"/>
          <w:sz w:val="22"/>
          <w:szCs w:val="22"/>
          <w:lang w:eastAsia="ar-SA"/>
        </w:rPr>
        <w:t>. 18.45.</w:t>
      </w:r>
    </w:p>
    <w:p w:rsidR="00F35D4A" w:rsidRPr="00F35D4A" w:rsidRDefault="00F35D4A" w:rsidP="00F35D4A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D20376" w:rsidRDefault="00D20376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D20376" w:rsidRDefault="00D20376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D20376" w:rsidRDefault="00D20376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D20376" w:rsidRDefault="00D20376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F35D4A" w:rsidRPr="00F35D4A" w:rsidRDefault="00F35D4A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  <w:r w:rsidRPr="00F35D4A">
        <w:rPr>
          <w:rFonts w:asciiTheme="minorHAnsi" w:hAnsiTheme="minorHAnsi" w:cstheme="minorHAnsi"/>
          <w:sz w:val="22"/>
          <w:szCs w:val="22"/>
        </w:rPr>
        <w:t>LKA Biedru sapulces vadītājs:</w:t>
      </w:r>
      <w:r w:rsidRPr="00F35D4A">
        <w:rPr>
          <w:rFonts w:asciiTheme="minorHAnsi" w:hAnsiTheme="minorHAnsi" w:cstheme="minorHAnsi"/>
          <w:sz w:val="22"/>
          <w:szCs w:val="22"/>
        </w:rPr>
        <w:tab/>
        <w:t>(J. Rudzītis)</w:t>
      </w:r>
    </w:p>
    <w:p w:rsidR="00F35D4A" w:rsidRPr="00F35D4A" w:rsidRDefault="00F35D4A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F35D4A" w:rsidRPr="00F35D4A" w:rsidRDefault="00F35D4A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F35D4A" w:rsidRPr="00F35D4A" w:rsidRDefault="00F35D4A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  <w:r w:rsidRPr="00F35D4A">
        <w:rPr>
          <w:rFonts w:asciiTheme="minorHAnsi" w:hAnsiTheme="minorHAnsi" w:cstheme="minorHAnsi"/>
          <w:sz w:val="22"/>
          <w:szCs w:val="22"/>
        </w:rPr>
        <w:t>Protokolists:</w:t>
      </w:r>
      <w:r w:rsidRPr="00F35D4A">
        <w:rPr>
          <w:rFonts w:asciiTheme="minorHAnsi" w:hAnsiTheme="minorHAnsi" w:cstheme="minorHAnsi"/>
          <w:sz w:val="22"/>
          <w:szCs w:val="22"/>
        </w:rPr>
        <w:tab/>
        <w:t>(R. Birznieks)</w:t>
      </w:r>
    </w:p>
    <w:p w:rsidR="00F35D4A" w:rsidRPr="00F35D4A" w:rsidRDefault="00F35D4A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F35D4A" w:rsidRPr="00F35D4A" w:rsidRDefault="00F35D4A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</w:rPr>
      </w:pPr>
    </w:p>
    <w:p w:rsidR="00F35D4A" w:rsidRDefault="00F35D4A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  <w:lang w:eastAsia="ar-SA"/>
        </w:rPr>
      </w:pPr>
      <w:r w:rsidRPr="00F35D4A">
        <w:rPr>
          <w:rFonts w:asciiTheme="minorHAnsi" w:hAnsiTheme="minorHAnsi" w:cstheme="minorHAnsi"/>
          <w:sz w:val="22"/>
          <w:szCs w:val="22"/>
        </w:rPr>
        <w:t>Apstiprinu protokola pareizību:</w:t>
      </w:r>
      <w:r w:rsidRPr="00F35D4A">
        <w:rPr>
          <w:rFonts w:asciiTheme="minorHAnsi" w:hAnsiTheme="minorHAnsi" w:cstheme="minorHAnsi"/>
          <w:sz w:val="22"/>
          <w:szCs w:val="22"/>
        </w:rPr>
        <w:tab/>
        <w:t>(K.Smilga)</w:t>
      </w:r>
      <w:r w:rsidRPr="00F35D4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D20376" w:rsidRDefault="00D20376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  <w:lang w:eastAsia="ar-SA"/>
        </w:rPr>
      </w:pPr>
    </w:p>
    <w:p w:rsidR="00D20376" w:rsidRDefault="00D20376" w:rsidP="00F35D4A">
      <w:pPr>
        <w:tabs>
          <w:tab w:val="right" w:pos="8280"/>
        </w:tabs>
        <w:rPr>
          <w:rFonts w:asciiTheme="minorHAnsi" w:hAnsiTheme="minorHAnsi" w:cstheme="minorHAnsi"/>
          <w:sz w:val="22"/>
          <w:szCs w:val="22"/>
          <w:lang w:eastAsia="ar-SA"/>
        </w:rPr>
      </w:pPr>
    </w:p>
    <w:p w:rsidR="00D20376" w:rsidRDefault="00D20376" w:rsidP="00D20376">
      <w:pPr>
        <w:tabs>
          <w:tab w:val="right" w:pos="8280"/>
        </w:tabs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(E. Regža)</w:t>
      </w:r>
    </w:p>
    <w:p w:rsidR="00D20376" w:rsidRDefault="00D20376" w:rsidP="00D20376">
      <w:pPr>
        <w:tabs>
          <w:tab w:val="right" w:pos="8280"/>
        </w:tabs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</w:p>
    <w:p w:rsidR="005F23F9" w:rsidRDefault="005F23F9" w:rsidP="005F23F9">
      <w:pPr>
        <w:tabs>
          <w:tab w:val="right" w:pos="8280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5F23F9" w:rsidRPr="005F23F9" w:rsidRDefault="005F23F9" w:rsidP="005F23F9">
      <w:pPr>
        <w:tabs>
          <w:tab w:val="right" w:pos="828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5F23F9">
        <w:rPr>
          <w:rFonts w:asciiTheme="minorHAnsi" w:hAnsiTheme="minorHAnsi" w:cstheme="minorHAnsi"/>
          <w:sz w:val="20"/>
          <w:szCs w:val="20"/>
        </w:rPr>
        <w:lastRenderedPageBreak/>
        <w:t>Pielikums nr. 1</w:t>
      </w:r>
    </w:p>
    <w:p w:rsidR="005F23F9" w:rsidRDefault="005F23F9" w:rsidP="005F23F9">
      <w:pPr>
        <w:tabs>
          <w:tab w:val="right" w:pos="82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5F23F9" w:rsidRDefault="005F23F9" w:rsidP="005F23F9">
      <w:pPr>
        <w:tabs>
          <w:tab w:val="right" w:pos="82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LKA valdes atskaite par galveno darbu izpildi 29.10.10. – 19.08.2011.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Pārskata periodā (29.10.10. – 19.08.2011.) valdes rīcības programmā noteiktais mērķis ir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izpildīts un sasniegts plānotais rezultāts.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Sarīkoti sekojoši Latvijas čempionāti: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individu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lais (punktu) k</w:t>
      </w:r>
      <w:r w:rsidRPr="00D20376">
        <w:rPr>
          <w:rFonts w:ascii="Calibri" w:hAnsi="Calibri" w:cs="Calibri"/>
          <w:sz w:val="22"/>
          <w:szCs w:val="22"/>
        </w:rPr>
        <w:t>ē</w:t>
      </w:r>
      <w:r w:rsidRPr="00D20376">
        <w:rPr>
          <w:rFonts w:asciiTheme="minorHAnsi" w:hAnsiTheme="minorHAnsi" w:cstheme="minorHAnsi"/>
          <w:sz w:val="22"/>
          <w:szCs w:val="22"/>
        </w:rPr>
        <w:t>rlings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jauktie p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ri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>rie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>u komand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m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sievie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>u komand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m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jauktaj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m (MIX) komand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m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junioru (v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>r.) komand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m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Nodrošināta sekojošu nacionālo izlašu starts oficiālajās sacensībās 2010/11 g.sezonā: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rati</w:t>
      </w:r>
      <w:r w:rsidRPr="00D20376">
        <w:rPr>
          <w:rFonts w:ascii="Calibri" w:hAnsi="Calibri" w:cs="Calibri"/>
          <w:sz w:val="22"/>
          <w:szCs w:val="22"/>
        </w:rPr>
        <w:t>ņ</w:t>
      </w:r>
      <w:r w:rsidRPr="00D20376">
        <w:rPr>
          <w:rFonts w:asciiTheme="minorHAnsi" w:hAnsiTheme="minorHAnsi" w:cstheme="minorHAnsi"/>
          <w:sz w:val="22"/>
          <w:szCs w:val="22"/>
        </w:rPr>
        <w:t>kr</w:t>
      </w:r>
      <w:r w:rsidRPr="00D20376">
        <w:rPr>
          <w:rFonts w:ascii="Calibri" w:hAnsi="Calibri" w:cs="Calibri"/>
          <w:sz w:val="22"/>
          <w:szCs w:val="22"/>
        </w:rPr>
        <w:t>ē</w:t>
      </w:r>
      <w:r w:rsidRPr="00D20376">
        <w:rPr>
          <w:rFonts w:asciiTheme="minorHAnsi" w:hAnsiTheme="minorHAnsi" w:cstheme="minorHAnsi"/>
          <w:sz w:val="22"/>
          <w:szCs w:val="22"/>
        </w:rPr>
        <w:t xml:space="preserve">slu (Pasaules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ta kvalifik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cija, Lohja, Somija)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>rie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 xml:space="preserve">u (Eiropas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ts, B div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 xml:space="preserve">zija, 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>amper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 xml:space="preserve">, 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>veice)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sievie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 xml:space="preserve">u (Eiropas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ts, A div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 xml:space="preserve">zija, 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>amper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 xml:space="preserve">, 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>veice)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jaukto p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 xml:space="preserve">ru (Pasaules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ts, St.Paul, ASV)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senioru (Pasaules čempionāts, St.Paul, ASV)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Veikti nepieciešamie sagatavošanās darbi nacionālo izlašu startam oficiālajās sacensībās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2011/ 12. gada sezonā: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MIX (Eiropas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ts, Tarnby, D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nija)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rati</w:t>
      </w:r>
      <w:r w:rsidRPr="00D20376">
        <w:rPr>
          <w:rFonts w:ascii="Calibri" w:hAnsi="Calibri" w:cs="Calibri"/>
          <w:sz w:val="22"/>
          <w:szCs w:val="22"/>
        </w:rPr>
        <w:t>ņ</w:t>
      </w:r>
      <w:r w:rsidRPr="00D20376">
        <w:rPr>
          <w:rFonts w:asciiTheme="minorHAnsi" w:hAnsiTheme="minorHAnsi" w:cstheme="minorHAnsi"/>
          <w:sz w:val="22"/>
          <w:szCs w:val="22"/>
        </w:rPr>
        <w:t>kr</w:t>
      </w:r>
      <w:r w:rsidRPr="00D20376">
        <w:rPr>
          <w:rFonts w:ascii="Calibri" w:hAnsi="Calibri" w:cs="Calibri"/>
          <w:sz w:val="22"/>
          <w:szCs w:val="22"/>
        </w:rPr>
        <w:t>ē</w:t>
      </w:r>
      <w:r w:rsidRPr="00D20376">
        <w:rPr>
          <w:rFonts w:asciiTheme="minorHAnsi" w:hAnsiTheme="minorHAnsi" w:cstheme="minorHAnsi"/>
          <w:sz w:val="22"/>
          <w:szCs w:val="22"/>
        </w:rPr>
        <w:t xml:space="preserve">slu (Pasaules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ta kvalifik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cija, Lohja, Somija)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>rie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 xml:space="preserve">u (Eiropas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 xml:space="preserve">ts, </w:t>
      </w:r>
      <w:r w:rsidR="00D71EDF">
        <w:rPr>
          <w:rFonts w:asciiTheme="minorHAnsi" w:hAnsiTheme="minorHAnsi" w:cstheme="minorHAnsi"/>
          <w:sz w:val="22"/>
          <w:szCs w:val="22"/>
        </w:rPr>
        <w:t>A</w:t>
      </w:r>
      <w:r w:rsidRPr="00D20376">
        <w:rPr>
          <w:rFonts w:asciiTheme="minorHAnsi" w:hAnsiTheme="minorHAnsi" w:cstheme="minorHAnsi"/>
          <w:sz w:val="22"/>
          <w:szCs w:val="22"/>
        </w:rPr>
        <w:t xml:space="preserve"> div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 xml:space="preserve">zija, </w:t>
      </w:r>
      <w:r w:rsidR="00D71EDF">
        <w:rPr>
          <w:rFonts w:asciiTheme="minorHAnsi" w:hAnsiTheme="minorHAnsi" w:cstheme="minorHAnsi"/>
          <w:sz w:val="22"/>
          <w:szCs w:val="22"/>
        </w:rPr>
        <w:t>Maskava</w:t>
      </w:r>
      <w:r w:rsidRPr="00D20376">
        <w:rPr>
          <w:rFonts w:asciiTheme="minorHAnsi" w:hAnsiTheme="minorHAnsi" w:cstheme="minorHAnsi"/>
          <w:sz w:val="22"/>
          <w:szCs w:val="22"/>
        </w:rPr>
        <w:t xml:space="preserve">, </w:t>
      </w:r>
      <w:r w:rsidR="00D71EDF">
        <w:rPr>
          <w:rFonts w:asciiTheme="minorHAnsi" w:hAnsiTheme="minorHAnsi" w:cstheme="minorHAnsi"/>
          <w:sz w:val="22"/>
          <w:szCs w:val="22"/>
        </w:rPr>
        <w:t>Krievija</w:t>
      </w:r>
      <w:r w:rsidRPr="00D20376">
        <w:rPr>
          <w:rFonts w:asciiTheme="minorHAnsi" w:hAnsiTheme="minorHAnsi" w:cstheme="minorHAnsi"/>
          <w:sz w:val="22"/>
          <w:szCs w:val="22"/>
        </w:rPr>
        <w:t>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="Arial" w:hAnsi="Arial" w:cs="Arial"/>
          <w:sz w:val="22"/>
          <w:szCs w:val="22"/>
        </w:rPr>
        <w:t>♦</w:t>
      </w:r>
      <w:r w:rsidRPr="00D20376">
        <w:rPr>
          <w:rFonts w:asciiTheme="minorHAnsi" w:hAnsiTheme="minorHAnsi" w:cstheme="minorHAnsi"/>
          <w:sz w:val="22"/>
          <w:szCs w:val="22"/>
        </w:rPr>
        <w:t xml:space="preserve"> sievie</w:t>
      </w:r>
      <w:r w:rsidRPr="00D20376">
        <w:rPr>
          <w:rFonts w:ascii="Calibri" w:hAnsi="Calibri" w:cs="Calibri"/>
          <w:sz w:val="22"/>
          <w:szCs w:val="22"/>
        </w:rPr>
        <w:t>š</w:t>
      </w:r>
      <w:r w:rsidRPr="00D20376">
        <w:rPr>
          <w:rFonts w:asciiTheme="minorHAnsi" w:hAnsiTheme="minorHAnsi" w:cstheme="minorHAnsi"/>
          <w:sz w:val="22"/>
          <w:szCs w:val="22"/>
        </w:rPr>
        <w:t xml:space="preserve">u (Eiropas </w:t>
      </w:r>
      <w:r w:rsidRPr="00D20376">
        <w:rPr>
          <w:rFonts w:ascii="Calibri" w:hAnsi="Calibri" w:cs="Calibri"/>
          <w:sz w:val="22"/>
          <w:szCs w:val="22"/>
        </w:rPr>
        <w:t>č</w:t>
      </w:r>
      <w:r w:rsidRPr="00D20376">
        <w:rPr>
          <w:rFonts w:asciiTheme="minorHAnsi" w:hAnsiTheme="minorHAnsi" w:cstheme="minorHAnsi"/>
          <w:sz w:val="22"/>
          <w:szCs w:val="22"/>
        </w:rPr>
        <w:t>empion</w:t>
      </w:r>
      <w:r w:rsidRPr="00D20376">
        <w:rPr>
          <w:rFonts w:ascii="Calibri" w:hAnsi="Calibri" w:cs="Calibri"/>
          <w:sz w:val="22"/>
          <w:szCs w:val="22"/>
        </w:rPr>
        <w:t>ā</w:t>
      </w:r>
      <w:r w:rsidRPr="00D20376">
        <w:rPr>
          <w:rFonts w:asciiTheme="minorHAnsi" w:hAnsiTheme="minorHAnsi" w:cstheme="minorHAnsi"/>
          <w:sz w:val="22"/>
          <w:szCs w:val="22"/>
        </w:rPr>
        <w:t>ts, A div</w:t>
      </w:r>
      <w:r w:rsidRPr="00D20376">
        <w:rPr>
          <w:rFonts w:ascii="Calibri" w:hAnsi="Calibri" w:cs="Calibri"/>
          <w:sz w:val="22"/>
          <w:szCs w:val="22"/>
        </w:rPr>
        <w:t>ī</w:t>
      </w:r>
      <w:r w:rsidRPr="00D20376">
        <w:rPr>
          <w:rFonts w:asciiTheme="minorHAnsi" w:hAnsiTheme="minorHAnsi" w:cstheme="minorHAnsi"/>
          <w:sz w:val="22"/>
          <w:szCs w:val="22"/>
        </w:rPr>
        <w:t xml:space="preserve">zija, </w:t>
      </w:r>
      <w:r w:rsidR="00D71EDF">
        <w:rPr>
          <w:rFonts w:ascii="Calibri" w:hAnsi="Calibri" w:cs="Calibri"/>
          <w:sz w:val="22"/>
          <w:szCs w:val="22"/>
        </w:rPr>
        <w:t>Maskava, Krievija</w:t>
      </w:r>
      <w:r w:rsidRPr="00D20376">
        <w:rPr>
          <w:rFonts w:asciiTheme="minorHAnsi" w:hAnsiTheme="minorHAnsi" w:cstheme="minorHAnsi"/>
          <w:sz w:val="22"/>
          <w:szCs w:val="22"/>
        </w:rPr>
        <w:t>)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Nodrošināta LKA pārstāvja piedalīšanās WCF un ECF kongresos un sanāksmēs 2010.gada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decembrī EČ laikā Šamperī un 2011.gada martā PČ sievietēm laikā Ejsbergā.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Nodrošināta visu iepriekšējo periodu saistību izpilde ar Latvijas Olimpisko komiteju (LOK),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Izglītības un zinātnes ministriju (IZM), Latvijas Sporta Federāciju padomi (LSFP). Ar LOK, IZM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un LSFP noslēgti līgumi par valsts dotāciju apguvi 2011.gadā, uz atskaites sagatavošanas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brīdi ar minētajām institūcijām nav nenokārtotu saistību. Uzsākta sekmīga sadarbība ar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Rīgas domi, piešķirts finansējums Baltijas kausa sarīkošanai, kā arī vīriešu un sieviešu izlases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startam EČ Maskavā.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Nodrošināta aktuālās informācijas ievietošana www.curling.lv. Noslēgts līgums par mājas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lapas dizaina (t.sk. LKA logo) un satura administrēšanas sistēmas uzlabošanu.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Nodrošināta LKA īpašumā esošā inventāra lietderīga izmantošana. Daļa LKA inventāra (2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akmeņu komplekti, slotas, slaideri, haki) nodota lietošanā Talsu ledus hallei. Inventārs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atrodas glabāšanā Kērlinga hallē un Jelgavas ledus hallē.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Izsludināts kērlinga attīstības projektu konkurss. Iesniegti kopumā 16 projekti, konceptuāli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atbalstīta finansējuma piešķiršana 11 projektu īstenošanai par kopējo summu 5825,00 LVL.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Uz 19.08.2011. - 1 projekts īstenots, par 5 projektu īstenošanu ir noslēgti līgumi, par 4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projektu īstenošanu līgumi ir saskaņoti, 1 projekts (ledus sagatavošanas apmācības kursu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apmeklējums) netiks īstenots.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Sagatavots pieteikums WCF Pasaules čempionāta kērlingā sieviešu komandām rīkošanai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2013.gadā. Noslēgts līgums ar WCF par čempionāta rīkošanu 2013.gada martā.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LKA finansiālā situācija ir stabila, finanšu norēķini (izdevumu apmaksa) tiek veikti saskaņā ar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ieņēmumu plānu. Saņemtie mērķziedojumi un dotācijas tiek izlietoti atbilstoši noslēgtajiem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ziedojumu un dotāciju līgumiem.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Izsludināts konkurss uz ģenerālsekretāra amatu. Pieteicās 3 pretendenti, konkursa kārtībā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tika izraudzīts Roberts Birznieks, 01.08.2011. noslēgts līgums līdz 31.10.2012. ar pārbaudes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laiku – 3 mēneši. Ģenerālsekretāra darba apmaksa tiek segta no LOK dotācijas, LKA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administratīvās darbības nodrošināšanai.</w:t>
      </w: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0376" w:rsidRP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Nodrošināta LKA piedalīšanās sporta popularizācijas pasākumā „Rīgas sporta nakts”</w:t>
      </w:r>
    </w:p>
    <w:p w:rsidR="00D20376" w:rsidRDefault="00D20376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376">
        <w:rPr>
          <w:rFonts w:asciiTheme="minorHAnsi" w:hAnsiTheme="minorHAnsi" w:cstheme="minorHAnsi"/>
          <w:sz w:val="22"/>
          <w:szCs w:val="22"/>
        </w:rPr>
        <w:t>201</w:t>
      </w:r>
      <w:r w:rsidR="00D71EDF">
        <w:rPr>
          <w:rFonts w:asciiTheme="minorHAnsi" w:hAnsiTheme="minorHAnsi" w:cstheme="minorHAnsi"/>
          <w:sz w:val="22"/>
          <w:szCs w:val="22"/>
        </w:rPr>
        <w:t>1</w:t>
      </w:r>
      <w:r w:rsidRPr="00D20376">
        <w:rPr>
          <w:rFonts w:asciiTheme="minorHAnsi" w:hAnsiTheme="minorHAnsi" w:cstheme="minorHAnsi"/>
          <w:sz w:val="22"/>
          <w:szCs w:val="22"/>
        </w:rPr>
        <w:t>.gada 8.jūnijā.</w:t>
      </w:r>
    </w:p>
    <w:p w:rsidR="00D71EDF" w:rsidRDefault="00D71EDF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1EDF" w:rsidRPr="00F35D4A" w:rsidRDefault="00D71EDF" w:rsidP="00D20376">
      <w:pPr>
        <w:tabs>
          <w:tab w:val="righ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Sagatavots un izdots 1000 eks. informativs buklets „Velies iepazit kerlingu?” </w:t>
      </w:r>
    </w:p>
    <w:sectPr w:rsidR="00D71EDF" w:rsidRPr="00F35D4A" w:rsidSect="005F23F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1E" w:rsidRDefault="00D12A1E" w:rsidP="00D20376">
      <w:r>
        <w:separator/>
      </w:r>
    </w:p>
  </w:endnote>
  <w:endnote w:type="continuationSeparator" w:id="0">
    <w:p w:rsidR="00D12A1E" w:rsidRDefault="00D12A1E" w:rsidP="00D2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1E" w:rsidRDefault="00D12A1E" w:rsidP="00D20376">
      <w:r>
        <w:separator/>
      </w:r>
    </w:p>
  </w:footnote>
  <w:footnote w:type="continuationSeparator" w:id="0">
    <w:p w:rsidR="00D12A1E" w:rsidRDefault="00D12A1E" w:rsidP="00D2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F9" w:rsidRPr="005F23F9" w:rsidRDefault="005F23F9" w:rsidP="005F23F9">
    <w:pPr>
      <w:pStyle w:val="Header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913"/>
    <w:multiLevelType w:val="hybridMultilevel"/>
    <w:tmpl w:val="A63CD2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5EA"/>
    <w:multiLevelType w:val="hybridMultilevel"/>
    <w:tmpl w:val="AE3A8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2CFF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0400DE"/>
    <w:multiLevelType w:val="hybridMultilevel"/>
    <w:tmpl w:val="DA9045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D5370"/>
    <w:multiLevelType w:val="hybridMultilevel"/>
    <w:tmpl w:val="AE3A8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2CFF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DE2686"/>
    <w:multiLevelType w:val="hybridMultilevel"/>
    <w:tmpl w:val="DC7860FE"/>
    <w:lvl w:ilvl="0" w:tplc="3056A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4B7A89"/>
    <w:multiLevelType w:val="hybridMultilevel"/>
    <w:tmpl w:val="4CB07B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84DD5"/>
    <w:multiLevelType w:val="hybridMultilevel"/>
    <w:tmpl w:val="3FC83860"/>
    <w:lvl w:ilvl="0" w:tplc="478AE7C6">
      <w:start w:val="1"/>
      <w:numFmt w:val="upperLetter"/>
      <w:lvlText w:val="(%1."/>
      <w:lvlJc w:val="left"/>
      <w:pPr>
        <w:ind w:left="83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030" w:hanging="360"/>
      </w:pPr>
    </w:lvl>
    <w:lvl w:ilvl="2" w:tplc="0426001B" w:tentative="1">
      <w:start w:val="1"/>
      <w:numFmt w:val="lowerRoman"/>
      <w:lvlText w:val="%3."/>
      <w:lvlJc w:val="right"/>
      <w:pPr>
        <w:ind w:left="9750" w:hanging="180"/>
      </w:pPr>
    </w:lvl>
    <w:lvl w:ilvl="3" w:tplc="0426000F" w:tentative="1">
      <w:start w:val="1"/>
      <w:numFmt w:val="decimal"/>
      <w:lvlText w:val="%4."/>
      <w:lvlJc w:val="left"/>
      <w:pPr>
        <w:ind w:left="10470" w:hanging="360"/>
      </w:pPr>
    </w:lvl>
    <w:lvl w:ilvl="4" w:tplc="04260019" w:tentative="1">
      <w:start w:val="1"/>
      <w:numFmt w:val="lowerLetter"/>
      <w:lvlText w:val="%5."/>
      <w:lvlJc w:val="left"/>
      <w:pPr>
        <w:ind w:left="11190" w:hanging="360"/>
      </w:pPr>
    </w:lvl>
    <w:lvl w:ilvl="5" w:tplc="0426001B" w:tentative="1">
      <w:start w:val="1"/>
      <w:numFmt w:val="lowerRoman"/>
      <w:lvlText w:val="%6."/>
      <w:lvlJc w:val="right"/>
      <w:pPr>
        <w:ind w:left="11910" w:hanging="180"/>
      </w:pPr>
    </w:lvl>
    <w:lvl w:ilvl="6" w:tplc="0426000F" w:tentative="1">
      <w:start w:val="1"/>
      <w:numFmt w:val="decimal"/>
      <w:lvlText w:val="%7."/>
      <w:lvlJc w:val="left"/>
      <w:pPr>
        <w:ind w:left="12630" w:hanging="360"/>
      </w:pPr>
    </w:lvl>
    <w:lvl w:ilvl="7" w:tplc="04260019" w:tentative="1">
      <w:start w:val="1"/>
      <w:numFmt w:val="lowerLetter"/>
      <w:lvlText w:val="%8."/>
      <w:lvlJc w:val="left"/>
      <w:pPr>
        <w:ind w:left="13350" w:hanging="360"/>
      </w:pPr>
    </w:lvl>
    <w:lvl w:ilvl="8" w:tplc="0426001B" w:tentative="1">
      <w:start w:val="1"/>
      <w:numFmt w:val="lowerRoman"/>
      <w:lvlText w:val="%9."/>
      <w:lvlJc w:val="right"/>
      <w:pPr>
        <w:ind w:left="140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B"/>
    <w:rsid w:val="00045250"/>
    <w:rsid w:val="0006135B"/>
    <w:rsid w:val="001468EF"/>
    <w:rsid w:val="005F23F9"/>
    <w:rsid w:val="00AB03AF"/>
    <w:rsid w:val="00C427E2"/>
    <w:rsid w:val="00C568AE"/>
    <w:rsid w:val="00CC25FF"/>
    <w:rsid w:val="00D12A1E"/>
    <w:rsid w:val="00D20376"/>
    <w:rsid w:val="00D71EDF"/>
    <w:rsid w:val="00EC0C67"/>
    <w:rsid w:val="00F35D4A"/>
    <w:rsid w:val="00F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3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37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203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37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3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37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203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37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Birznieks</dc:creator>
  <cp:lastModifiedBy>Roberts Birznieks</cp:lastModifiedBy>
  <cp:revision>5</cp:revision>
  <dcterms:created xsi:type="dcterms:W3CDTF">2011-09-01T08:06:00Z</dcterms:created>
  <dcterms:modified xsi:type="dcterms:W3CDTF">2011-09-01T09:13:00Z</dcterms:modified>
</cp:coreProperties>
</file>